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23" w:rsidRDefault="003B5323" w:rsidP="00AE572B">
      <w:pPr>
        <w:autoSpaceDE w:val="0"/>
        <w:autoSpaceDN w:val="0"/>
        <w:adjustRightInd w:val="0"/>
        <w:jc w:val="center"/>
        <w:rPr>
          <w:rFonts w:ascii="Calibri" w:hAnsi="Calibri" w:cs="Calibri"/>
          <w:b/>
          <w:bCs/>
          <w:color w:val="000000"/>
          <w:sz w:val="40"/>
          <w:szCs w:val="40"/>
        </w:rPr>
      </w:pPr>
      <w:r>
        <w:rPr>
          <w:rFonts w:ascii="Arial" w:hAnsi="Arial" w:cs="Arial"/>
          <w:noProof/>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AE572B" w:rsidRPr="00673DF8" w:rsidRDefault="00AE572B" w:rsidP="00AE572B">
      <w:pPr>
        <w:autoSpaceDE w:val="0"/>
        <w:autoSpaceDN w:val="0"/>
        <w:adjustRightInd w:val="0"/>
        <w:jc w:val="center"/>
        <w:rPr>
          <w:rFonts w:ascii="Calibri" w:hAnsi="Calibri" w:cs="Calibri"/>
          <w:b/>
          <w:bCs/>
          <w:sz w:val="44"/>
          <w:szCs w:val="44"/>
        </w:rPr>
      </w:pPr>
      <w:r w:rsidRPr="00673DF8">
        <w:rPr>
          <w:rFonts w:ascii="Calibri" w:hAnsi="Calibri" w:cs="Calibri"/>
          <w:b/>
          <w:bCs/>
          <w:sz w:val="44"/>
          <w:szCs w:val="44"/>
        </w:rPr>
        <w:t>NEWS RELEASE</w:t>
      </w:r>
    </w:p>
    <w:p w:rsidR="00AE572B" w:rsidRPr="00673DF8" w:rsidRDefault="00AE572B" w:rsidP="00AE572B">
      <w:pPr>
        <w:autoSpaceDE w:val="0"/>
        <w:autoSpaceDN w:val="0"/>
        <w:adjustRightInd w:val="0"/>
        <w:rPr>
          <w:rFonts w:ascii="Calibri" w:hAnsi="Calibri" w:cs="Calibri"/>
          <w:b/>
          <w:bCs/>
          <w:sz w:val="28"/>
          <w:szCs w:val="28"/>
        </w:rPr>
      </w:pPr>
    </w:p>
    <w:p w:rsidR="00A7681B" w:rsidRPr="00673DF8" w:rsidRDefault="00A7681B" w:rsidP="00A7681B">
      <w:pPr>
        <w:autoSpaceDE w:val="0"/>
        <w:autoSpaceDN w:val="0"/>
        <w:adjustRightInd w:val="0"/>
        <w:jc w:val="center"/>
        <w:rPr>
          <w:rFonts w:asciiTheme="minorHAnsi" w:hAnsiTheme="minorHAnsi" w:cstheme="minorHAnsi"/>
          <w:b/>
          <w:sz w:val="32"/>
          <w:szCs w:val="32"/>
        </w:rPr>
      </w:pPr>
      <w:r w:rsidRPr="00673DF8">
        <w:rPr>
          <w:rFonts w:ascii="Calibri" w:hAnsi="Calibri" w:cs="Arial"/>
          <w:b/>
          <w:bCs/>
          <w:sz w:val="32"/>
          <w:szCs w:val="32"/>
        </w:rPr>
        <w:t>Biosensors To Distribute Mynx</w:t>
      </w:r>
      <w:r w:rsidRPr="00673DF8">
        <w:rPr>
          <w:rFonts w:ascii="Calibri" w:hAnsi="Calibri" w:cs="Calibri"/>
          <w:b/>
          <w:bCs/>
          <w:sz w:val="32"/>
          <w:szCs w:val="32"/>
        </w:rPr>
        <w:t xml:space="preserve">™ Vascular Closure Device </w:t>
      </w:r>
    </w:p>
    <w:p w:rsidR="00A7681B" w:rsidRPr="00673DF8" w:rsidRDefault="00A7681B" w:rsidP="00A7681B">
      <w:pPr>
        <w:autoSpaceDE w:val="0"/>
        <w:autoSpaceDN w:val="0"/>
        <w:adjustRightInd w:val="0"/>
        <w:jc w:val="center"/>
        <w:rPr>
          <w:rFonts w:asciiTheme="minorHAnsi" w:hAnsiTheme="minorHAnsi" w:cstheme="minorHAnsi"/>
          <w:b/>
          <w:sz w:val="32"/>
          <w:szCs w:val="32"/>
        </w:rPr>
      </w:pPr>
      <w:r w:rsidRPr="00673DF8">
        <w:rPr>
          <w:rFonts w:asciiTheme="minorHAnsi" w:hAnsiTheme="minorHAnsi" w:cstheme="minorHAnsi"/>
          <w:b/>
          <w:sz w:val="32"/>
          <w:szCs w:val="32"/>
        </w:rPr>
        <w:t>In UK, Switzerland and France</w:t>
      </w:r>
    </w:p>
    <w:p w:rsidR="009602E9" w:rsidRPr="00673DF8" w:rsidRDefault="009602E9" w:rsidP="009602E9">
      <w:pPr>
        <w:rPr>
          <w:rFonts w:asciiTheme="minorHAnsi" w:hAnsiTheme="minorHAnsi" w:cstheme="minorHAnsi"/>
          <w:b/>
          <w:bCs/>
        </w:rPr>
      </w:pPr>
    </w:p>
    <w:p w:rsidR="009602E9" w:rsidRPr="00673DF8" w:rsidRDefault="00A7681B" w:rsidP="009602E9">
      <w:pPr>
        <w:rPr>
          <w:rFonts w:asciiTheme="minorHAnsi" w:hAnsiTheme="minorHAnsi" w:cstheme="minorHAnsi"/>
        </w:rPr>
      </w:pPr>
      <w:r w:rsidRPr="00673DF8">
        <w:rPr>
          <w:rFonts w:asciiTheme="minorHAnsi" w:hAnsiTheme="minorHAnsi" w:cstheme="minorHAnsi"/>
          <w:b/>
          <w:bCs/>
        </w:rPr>
        <w:t xml:space="preserve">Morges, Switzerland, </w:t>
      </w:r>
      <w:r w:rsidR="00CD6647" w:rsidRPr="00673DF8">
        <w:rPr>
          <w:rFonts w:asciiTheme="minorHAnsi" w:hAnsiTheme="minorHAnsi" w:cstheme="minorHAnsi"/>
          <w:b/>
          <w:bCs/>
        </w:rPr>
        <w:t>18</w:t>
      </w:r>
      <w:r w:rsidR="00AE572B" w:rsidRPr="00673DF8">
        <w:rPr>
          <w:rFonts w:asciiTheme="minorHAnsi" w:hAnsiTheme="minorHAnsi" w:cstheme="minorHAnsi"/>
          <w:b/>
          <w:bCs/>
        </w:rPr>
        <w:t xml:space="preserve"> May 2011 – </w:t>
      </w:r>
      <w:r w:rsidRPr="00673DF8">
        <w:rPr>
          <w:rFonts w:asciiTheme="minorHAnsi" w:hAnsiTheme="minorHAnsi" w:cstheme="minorHAnsi"/>
          <w:bCs/>
        </w:rPr>
        <w:t xml:space="preserve">Biosensors International has announced an exclusive agreement with </w:t>
      </w:r>
      <w:r w:rsidRPr="00673DF8">
        <w:rPr>
          <w:rFonts w:asciiTheme="minorHAnsi" w:hAnsiTheme="minorHAnsi" w:cstheme="minorHAnsi"/>
        </w:rPr>
        <w:t xml:space="preserve">AccessClosure, Inc., the market segment leader in extravascular closure devices, for the distribution of the Mynx™ Vascular Closure Device throughout the UK, Switzerland and France. The extravascular Mynx device, designed for patient comfort while providing hemostasis without sutures or implants, will be sold as part of Biosensors’ interventional cardiology product range. </w:t>
      </w:r>
      <w:r w:rsidR="009602E9" w:rsidRPr="00673DF8">
        <w:rPr>
          <w:rFonts w:asciiTheme="minorHAnsi" w:hAnsiTheme="minorHAnsi" w:cstheme="minorHAnsi"/>
        </w:rPr>
        <w:t>Biosensors has a well-established direct presence in the UK, Switzerland and France, and will provide AccessClosure with broad and rapid access to those markets.</w:t>
      </w:r>
    </w:p>
    <w:p w:rsidR="00A7681B" w:rsidRPr="00673DF8" w:rsidRDefault="009602E9" w:rsidP="00A7681B">
      <w:pPr>
        <w:pStyle w:val="NormalWeb"/>
        <w:jc w:val="both"/>
        <w:rPr>
          <w:rFonts w:asciiTheme="minorHAnsi" w:hAnsiTheme="minorHAnsi" w:cstheme="minorHAnsi"/>
          <w:bCs/>
        </w:rPr>
      </w:pPr>
      <w:r w:rsidRPr="00673DF8">
        <w:rPr>
          <w:rFonts w:asciiTheme="minorHAnsi" w:hAnsiTheme="minorHAnsi" w:cstheme="minorHAnsi"/>
        </w:rPr>
        <w:t>“We are pleased to offer the Mynx device as part of our interventional cardiology product range” said Jeffrey B. Jump, CEO of Biosensors. “The Mynx device, paired with our portfolio of drug-eluting and bare-metal stents, allows us to offer a more complete solution to our customers. The Mynx has had great success in the United States and other international markets, and we anticipate similar success in these European countries.”</w:t>
      </w:r>
    </w:p>
    <w:p w:rsidR="00A7681B" w:rsidRPr="00673DF8" w:rsidRDefault="00A7681B" w:rsidP="00A7681B">
      <w:pPr>
        <w:rPr>
          <w:rFonts w:asciiTheme="minorHAnsi" w:hAnsiTheme="minorHAnsi" w:cstheme="minorHAnsi"/>
        </w:rPr>
      </w:pPr>
      <w:r w:rsidRPr="00673DF8">
        <w:rPr>
          <w:rFonts w:asciiTheme="minorHAnsi" w:hAnsiTheme="minorHAnsi" w:cstheme="minorHAnsi"/>
        </w:rPr>
        <w:t xml:space="preserve"> “These European countries represent a meaningful market opportunity for us, and we are pleased to be able to partner with Biosensors’ established sales force for</w:t>
      </w:r>
      <w:r w:rsidR="009602E9" w:rsidRPr="00673DF8">
        <w:rPr>
          <w:rFonts w:asciiTheme="minorHAnsi" w:hAnsiTheme="minorHAnsi" w:cstheme="minorHAnsi"/>
        </w:rPr>
        <w:t xml:space="preserve"> the distribution of Mynx,” added </w:t>
      </w:r>
      <w:r w:rsidRPr="00673DF8">
        <w:rPr>
          <w:rFonts w:asciiTheme="minorHAnsi" w:hAnsiTheme="minorHAnsi" w:cstheme="minorHAnsi"/>
        </w:rPr>
        <w:t>Gregory D. Casciaro, President and CEO of AccessClosure. “Distribution in international markets is a key component of AccessClosure’s growth strategy, and provides an excellent complement to our direct sales presence in the United States.”</w:t>
      </w:r>
    </w:p>
    <w:p w:rsidR="00A7681B" w:rsidRPr="00673DF8" w:rsidRDefault="00A7681B" w:rsidP="00A7681B"/>
    <w:p w:rsidR="00A7681B" w:rsidRPr="00673DF8" w:rsidRDefault="00A7681B" w:rsidP="00A7681B">
      <w:pPr>
        <w:rPr>
          <w:rFonts w:asciiTheme="minorHAnsi" w:hAnsiTheme="minorHAnsi" w:cstheme="minorHAnsi"/>
        </w:rPr>
      </w:pPr>
      <w:r w:rsidRPr="00673DF8">
        <w:rPr>
          <w:rFonts w:asciiTheme="minorHAnsi" w:hAnsiTheme="minorHAnsi" w:cstheme="minorHAnsi"/>
        </w:rPr>
        <w:t xml:space="preserve">The Mynx Vascular Closure Device utilizes a conformable, water-soluble polyethylene glycol (PEG) sealant to immediately seal the femoral artery. Dissolving within 30 days, Mynx leaves nothing behind but a healed artery. The extravascular device is designed for increased patient comfort and clinical versatility. The Mynx, which received its first FDA approval in May 2007, has been used in over </w:t>
      </w:r>
      <w:r w:rsidR="00673DF8" w:rsidRPr="00673DF8">
        <w:rPr>
          <w:rFonts w:asciiTheme="minorHAnsi" w:hAnsiTheme="minorHAnsi" w:cstheme="minorHAnsi"/>
        </w:rPr>
        <w:t xml:space="preserve">800,000 </w:t>
      </w:r>
      <w:r w:rsidRPr="00673DF8">
        <w:rPr>
          <w:rFonts w:asciiTheme="minorHAnsi" w:hAnsiTheme="minorHAnsi" w:cstheme="minorHAnsi"/>
        </w:rPr>
        <w:t xml:space="preserve">procedures to date. </w:t>
      </w:r>
    </w:p>
    <w:p w:rsidR="0001679D" w:rsidRPr="00673DF8" w:rsidRDefault="0001679D" w:rsidP="009602E9">
      <w:pPr>
        <w:spacing w:after="120"/>
        <w:rPr>
          <w:rFonts w:asciiTheme="minorHAnsi" w:hAnsiTheme="minorHAnsi" w:cs="Arial"/>
          <w:b/>
          <w:bCs/>
        </w:rPr>
      </w:pPr>
    </w:p>
    <w:p w:rsidR="00AE572B" w:rsidRPr="00673DF8" w:rsidRDefault="00AE572B" w:rsidP="000F5E12">
      <w:pPr>
        <w:spacing w:after="120"/>
        <w:jc w:val="center"/>
        <w:rPr>
          <w:rFonts w:asciiTheme="minorHAnsi" w:hAnsiTheme="minorHAnsi" w:cs="Arial"/>
          <w:b/>
          <w:bCs/>
        </w:rPr>
      </w:pPr>
      <w:r w:rsidRPr="00673DF8">
        <w:rPr>
          <w:rFonts w:asciiTheme="minorHAnsi" w:hAnsiTheme="minorHAnsi" w:cs="Arial"/>
          <w:b/>
          <w:bCs/>
        </w:rPr>
        <w:t>-Ends-</w:t>
      </w:r>
    </w:p>
    <w:p w:rsidR="0001679D" w:rsidRPr="00673DF8" w:rsidRDefault="0001679D" w:rsidP="00B13ECE">
      <w:pPr>
        <w:autoSpaceDE w:val="0"/>
        <w:autoSpaceDN w:val="0"/>
        <w:adjustRightInd w:val="0"/>
        <w:jc w:val="both"/>
        <w:rPr>
          <w:rFonts w:asciiTheme="minorHAnsi" w:hAnsiTheme="minorHAnsi"/>
          <w:b/>
          <w:bCs/>
        </w:rPr>
      </w:pPr>
    </w:p>
    <w:p w:rsidR="00AE572B" w:rsidRPr="00673DF8" w:rsidRDefault="00AE572B" w:rsidP="00B13ECE">
      <w:pPr>
        <w:autoSpaceDE w:val="0"/>
        <w:autoSpaceDN w:val="0"/>
        <w:adjustRightInd w:val="0"/>
        <w:jc w:val="both"/>
        <w:rPr>
          <w:rFonts w:asciiTheme="minorHAnsi" w:hAnsiTheme="minorHAnsi"/>
          <w:b/>
          <w:bCs/>
        </w:rPr>
      </w:pPr>
      <w:r w:rsidRPr="00673DF8">
        <w:rPr>
          <w:rFonts w:asciiTheme="minorHAnsi" w:hAnsiTheme="minorHAnsi"/>
          <w:b/>
          <w:bCs/>
        </w:rPr>
        <w:t>For further information, please contact:</w:t>
      </w:r>
    </w:p>
    <w:p w:rsidR="00566FE5" w:rsidRPr="00673DF8" w:rsidRDefault="00566FE5" w:rsidP="00566FE5">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2"/>
        <w:gridCol w:w="5343"/>
      </w:tblGrid>
      <w:tr w:rsidR="009602E9" w:rsidRPr="00673DF8" w:rsidTr="009A391C">
        <w:tc>
          <w:tcPr>
            <w:tcW w:w="5342" w:type="dxa"/>
          </w:tcPr>
          <w:p w:rsidR="009602E9" w:rsidRPr="00673DF8" w:rsidRDefault="009602E9" w:rsidP="009602E9">
            <w:pPr>
              <w:autoSpaceDE w:val="0"/>
              <w:autoSpaceDN w:val="0"/>
              <w:adjustRightInd w:val="0"/>
              <w:jc w:val="both"/>
              <w:rPr>
                <w:rFonts w:asciiTheme="minorHAnsi" w:hAnsiTheme="minorHAnsi"/>
                <w:u w:val="single"/>
              </w:rPr>
            </w:pPr>
            <w:r w:rsidRPr="00673DF8">
              <w:rPr>
                <w:rFonts w:asciiTheme="minorHAnsi" w:hAnsiTheme="minorHAnsi"/>
                <w:u w:val="single"/>
              </w:rPr>
              <w:t>Corporate Communications</w:t>
            </w:r>
          </w:p>
          <w:p w:rsidR="009602E9" w:rsidRPr="00673DF8" w:rsidRDefault="009602E9" w:rsidP="009602E9">
            <w:pPr>
              <w:autoSpaceDE w:val="0"/>
              <w:autoSpaceDN w:val="0"/>
              <w:adjustRightInd w:val="0"/>
              <w:jc w:val="both"/>
              <w:rPr>
                <w:rFonts w:asciiTheme="minorHAnsi" w:hAnsiTheme="minorHAnsi"/>
              </w:rPr>
            </w:pPr>
            <w:r w:rsidRPr="00673DF8">
              <w:rPr>
                <w:rFonts w:asciiTheme="minorHAnsi" w:hAnsiTheme="minorHAnsi"/>
              </w:rPr>
              <w:t>Richard Kenyon</w:t>
            </w:r>
          </w:p>
          <w:p w:rsidR="009602E9" w:rsidRPr="00673DF8" w:rsidRDefault="009602E9" w:rsidP="009602E9">
            <w:pPr>
              <w:autoSpaceDE w:val="0"/>
              <w:autoSpaceDN w:val="0"/>
              <w:adjustRightInd w:val="0"/>
              <w:jc w:val="both"/>
              <w:rPr>
                <w:rFonts w:asciiTheme="minorHAnsi" w:hAnsiTheme="minorHAnsi"/>
              </w:rPr>
            </w:pPr>
            <w:r w:rsidRPr="00673DF8">
              <w:rPr>
                <w:rFonts w:asciiTheme="minorHAnsi" w:hAnsiTheme="minorHAnsi"/>
              </w:rPr>
              <w:t>Biosensors International</w:t>
            </w:r>
          </w:p>
          <w:p w:rsidR="009602E9" w:rsidRPr="00673DF8" w:rsidRDefault="009602E9" w:rsidP="009602E9">
            <w:pPr>
              <w:autoSpaceDE w:val="0"/>
              <w:autoSpaceDN w:val="0"/>
              <w:adjustRightInd w:val="0"/>
              <w:jc w:val="both"/>
              <w:rPr>
                <w:rFonts w:asciiTheme="minorHAnsi" w:hAnsiTheme="minorHAnsi"/>
              </w:rPr>
            </w:pPr>
            <w:r w:rsidRPr="00673DF8">
              <w:rPr>
                <w:rFonts w:asciiTheme="minorHAnsi" w:hAnsiTheme="minorHAnsi"/>
              </w:rPr>
              <w:t>+44 7831569940</w:t>
            </w:r>
          </w:p>
          <w:p w:rsidR="009602E9" w:rsidRPr="00673DF8" w:rsidRDefault="00A63B08" w:rsidP="009602E9">
            <w:pPr>
              <w:autoSpaceDE w:val="0"/>
              <w:autoSpaceDN w:val="0"/>
              <w:adjustRightInd w:val="0"/>
              <w:jc w:val="both"/>
              <w:rPr>
                <w:rFonts w:asciiTheme="minorHAnsi" w:hAnsiTheme="minorHAnsi"/>
              </w:rPr>
            </w:pPr>
            <w:hyperlink r:id="rId9" w:history="1">
              <w:r w:rsidR="009602E9" w:rsidRPr="00673DF8">
                <w:rPr>
                  <w:rStyle w:val="Hyperlink"/>
                  <w:rFonts w:asciiTheme="minorHAnsi" w:hAnsiTheme="minorHAnsi"/>
                  <w:color w:val="auto"/>
                </w:rPr>
                <w:t>r.kenyon@biosensors.com</w:t>
              </w:r>
            </w:hyperlink>
          </w:p>
          <w:p w:rsidR="009602E9" w:rsidRPr="00673DF8" w:rsidRDefault="009602E9" w:rsidP="00566FE5">
            <w:pPr>
              <w:autoSpaceDE w:val="0"/>
              <w:autoSpaceDN w:val="0"/>
              <w:adjustRightInd w:val="0"/>
              <w:jc w:val="both"/>
              <w:rPr>
                <w:rFonts w:asciiTheme="minorHAnsi" w:hAnsiTheme="minorHAnsi"/>
                <w:u w:val="single"/>
              </w:rPr>
            </w:pPr>
          </w:p>
        </w:tc>
        <w:tc>
          <w:tcPr>
            <w:tcW w:w="5343" w:type="dxa"/>
          </w:tcPr>
          <w:p w:rsidR="009602E9" w:rsidRPr="00673DF8" w:rsidRDefault="009602E9" w:rsidP="009602E9">
            <w:pPr>
              <w:autoSpaceDE w:val="0"/>
              <w:autoSpaceDN w:val="0"/>
              <w:adjustRightInd w:val="0"/>
              <w:rPr>
                <w:rFonts w:asciiTheme="minorHAnsi" w:hAnsiTheme="minorHAnsi" w:cstheme="minorHAnsi"/>
                <w:u w:val="single"/>
              </w:rPr>
            </w:pPr>
            <w:r w:rsidRPr="00673DF8">
              <w:rPr>
                <w:rFonts w:asciiTheme="minorHAnsi" w:hAnsiTheme="minorHAnsi" w:cstheme="minorHAnsi"/>
                <w:u w:val="single"/>
              </w:rPr>
              <w:t>Investor Relations</w:t>
            </w:r>
          </w:p>
          <w:p w:rsidR="009602E9" w:rsidRPr="00673DF8" w:rsidRDefault="009602E9" w:rsidP="009602E9">
            <w:pPr>
              <w:autoSpaceDE w:val="0"/>
              <w:autoSpaceDN w:val="0"/>
              <w:adjustRightInd w:val="0"/>
              <w:rPr>
                <w:rFonts w:asciiTheme="minorHAnsi" w:hAnsiTheme="minorHAnsi" w:cstheme="minorHAnsi"/>
              </w:rPr>
            </w:pPr>
            <w:r w:rsidRPr="00673DF8">
              <w:rPr>
                <w:rFonts w:asciiTheme="minorHAnsi" w:hAnsiTheme="minorHAnsi" w:cstheme="minorHAnsi"/>
              </w:rPr>
              <w:t>Wong TeckYenn</w:t>
            </w:r>
          </w:p>
          <w:p w:rsidR="009602E9" w:rsidRPr="00673DF8" w:rsidRDefault="009602E9" w:rsidP="009602E9">
            <w:pPr>
              <w:autoSpaceDE w:val="0"/>
              <w:autoSpaceDN w:val="0"/>
              <w:adjustRightInd w:val="0"/>
              <w:rPr>
                <w:rFonts w:asciiTheme="minorHAnsi" w:hAnsiTheme="minorHAnsi" w:cstheme="minorHAnsi"/>
              </w:rPr>
            </w:pPr>
            <w:r w:rsidRPr="00673DF8">
              <w:rPr>
                <w:rFonts w:asciiTheme="minorHAnsi" w:hAnsiTheme="minorHAnsi" w:cstheme="minorHAnsi"/>
              </w:rPr>
              <w:t>Biosensors International Group</w:t>
            </w:r>
          </w:p>
          <w:p w:rsidR="009602E9" w:rsidRPr="00673DF8" w:rsidRDefault="009602E9" w:rsidP="009602E9">
            <w:pPr>
              <w:autoSpaceDE w:val="0"/>
              <w:autoSpaceDN w:val="0"/>
              <w:adjustRightInd w:val="0"/>
              <w:rPr>
                <w:rFonts w:asciiTheme="minorHAnsi" w:hAnsiTheme="minorHAnsi" w:cstheme="minorHAnsi"/>
              </w:rPr>
            </w:pPr>
            <w:r w:rsidRPr="00673DF8">
              <w:rPr>
                <w:rFonts w:asciiTheme="minorHAnsi" w:hAnsiTheme="minorHAnsi" w:cstheme="minorHAnsi"/>
              </w:rPr>
              <w:t>+65 6213 5708</w:t>
            </w:r>
          </w:p>
          <w:p w:rsidR="009602E9" w:rsidRPr="00673DF8" w:rsidRDefault="00A63B08" w:rsidP="009602E9">
            <w:pPr>
              <w:autoSpaceDE w:val="0"/>
              <w:autoSpaceDN w:val="0"/>
              <w:adjustRightInd w:val="0"/>
              <w:rPr>
                <w:rFonts w:asciiTheme="minorHAnsi" w:hAnsiTheme="minorHAnsi" w:cstheme="minorHAnsi"/>
              </w:rPr>
            </w:pPr>
            <w:hyperlink r:id="rId10" w:history="1">
              <w:r w:rsidR="009602E9" w:rsidRPr="00673DF8">
                <w:rPr>
                  <w:rStyle w:val="Hyperlink"/>
                  <w:rFonts w:asciiTheme="minorHAnsi" w:hAnsiTheme="minorHAnsi" w:cstheme="minorHAnsi"/>
                  <w:color w:val="auto"/>
                </w:rPr>
                <w:t>ty.wong@biosensors.com</w:t>
              </w:r>
            </w:hyperlink>
          </w:p>
          <w:p w:rsidR="009602E9" w:rsidRPr="00673DF8" w:rsidRDefault="009602E9" w:rsidP="00566FE5">
            <w:pPr>
              <w:autoSpaceDE w:val="0"/>
              <w:autoSpaceDN w:val="0"/>
              <w:adjustRightInd w:val="0"/>
              <w:jc w:val="both"/>
              <w:rPr>
                <w:rFonts w:asciiTheme="minorHAnsi" w:hAnsiTheme="minorHAnsi"/>
                <w:u w:val="single"/>
              </w:rPr>
            </w:pPr>
          </w:p>
        </w:tc>
      </w:tr>
    </w:tbl>
    <w:p w:rsidR="009602E9" w:rsidRPr="00673DF8" w:rsidRDefault="009602E9" w:rsidP="00566FE5">
      <w:pPr>
        <w:autoSpaceDE w:val="0"/>
        <w:autoSpaceDN w:val="0"/>
        <w:adjustRightInd w:val="0"/>
        <w:jc w:val="both"/>
        <w:rPr>
          <w:rFonts w:asciiTheme="minorHAnsi" w:hAnsiTheme="minorHAnsi"/>
          <w:u w:val="single"/>
        </w:rPr>
      </w:pPr>
    </w:p>
    <w:p w:rsidR="009602E9" w:rsidRPr="00673DF8" w:rsidRDefault="009602E9" w:rsidP="00B13ECE">
      <w:pPr>
        <w:autoSpaceDE w:val="0"/>
        <w:autoSpaceDN w:val="0"/>
        <w:adjustRightInd w:val="0"/>
        <w:jc w:val="both"/>
        <w:rPr>
          <w:rFonts w:asciiTheme="minorHAnsi" w:hAnsiTheme="minorHAnsi"/>
        </w:rPr>
      </w:pPr>
    </w:p>
    <w:p w:rsidR="00A75B2E" w:rsidRPr="00673DF8" w:rsidRDefault="00A75B2E" w:rsidP="00B13ECE">
      <w:pPr>
        <w:autoSpaceDE w:val="0"/>
        <w:autoSpaceDN w:val="0"/>
        <w:adjustRightInd w:val="0"/>
        <w:jc w:val="both"/>
        <w:rPr>
          <w:rFonts w:asciiTheme="minorHAnsi" w:hAnsiTheme="minorHAnsi" w:cs="Calibri-Bold"/>
          <w:b/>
          <w:bCs/>
        </w:rPr>
      </w:pPr>
      <w:r w:rsidRPr="00673DF8">
        <w:rPr>
          <w:rFonts w:asciiTheme="minorHAnsi" w:hAnsiTheme="minorHAnsi" w:cs="Calibri-Bold"/>
          <w:b/>
          <w:bCs/>
        </w:rPr>
        <w:lastRenderedPageBreak/>
        <w:t>About Biosensors International</w:t>
      </w:r>
    </w:p>
    <w:p w:rsidR="00A75B2E" w:rsidRPr="00673DF8" w:rsidRDefault="00A75B2E" w:rsidP="00B13ECE">
      <w:pPr>
        <w:autoSpaceDE w:val="0"/>
        <w:autoSpaceDN w:val="0"/>
        <w:adjustRightInd w:val="0"/>
        <w:jc w:val="both"/>
        <w:rPr>
          <w:rFonts w:asciiTheme="minorHAnsi" w:hAnsiTheme="minorHAnsi" w:cstheme="minorHAnsi"/>
        </w:rPr>
      </w:pPr>
      <w:r w:rsidRPr="00673DF8">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A75B2E" w:rsidRPr="00673DF8" w:rsidRDefault="00A75B2E" w:rsidP="00B13ECE">
      <w:pPr>
        <w:autoSpaceDE w:val="0"/>
        <w:autoSpaceDN w:val="0"/>
        <w:adjustRightInd w:val="0"/>
        <w:jc w:val="both"/>
        <w:rPr>
          <w:rFonts w:asciiTheme="minorHAnsi" w:hAnsiTheme="minorHAnsi" w:cstheme="minorHAnsi"/>
        </w:rPr>
      </w:pPr>
    </w:p>
    <w:p w:rsidR="00A75B2E" w:rsidRPr="00673DF8" w:rsidRDefault="00A75B2E" w:rsidP="00B13ECE">
      <w:pPr>
        <w:autoSpaceDE w:val="0"/>
        <w:autoSpaceDN w:val="0"/>
        <w:adjustRightInd w:val="0"/>
        <w:jc w:val="both"/>
        <w:rPr>
          <w:rFonts w:asciiTheme="minorHAnsi" w:hAnsiTheme="minorHAnsi" w:cstheme="minorHAnsi"/>
          <w:lang w:eastAsia="en-GB"/>
        </w:rPr>
      </w:pPr>
      <w:r w:rsidRPr="00673DF8">
        <w:rPr>
          <w:rFonts w:asciiTheme="minorHAnsi" w:hAnsiTheme="minorHAnsi" w:cstheme="minorHAnsi"/>
          <w:lang w:eastAsia="en-GB"/>
        </w:rPr>
        <w:t xml:space="preserve">With the increasing use of the </w:t>
      </w:r>
      <w:r w:rsidR="00B13ECE" w:rsidRPr="00673DF8">
        <w:rPr>
          <w:rFonts w:asciiTheme="minorHAnsi" w:hAnsiTheme="minorHAnsi" w:cstheme="minorHAnsi"/>
          <w:iCs/>
        </w:rPr>
        <w:t>BioMatrix</w:t>
      </w:r>
      <w:r w:rsidRPr="00673DF8">
        <w:rPr>
          <w:rFonts w:asciiTheme="minorHAnsi" w:hAnsiTheme="minorHAnsi" w:cstheme="minorHAnsi"/>
          <w:iCs/>
        </w:rPr>
        <w:t xml:space="preserve">™ family of drug-eluting stents, </w:t>
      </w:r>
      <w:r w:rsidRPr="00673DF8">
        <w:rPr>
          <w:rFonts w:asciiTheme="minorHAnsi" w:hAnsiTheme="minorHAnsi" w:cstheme="minorHAnsi"/>
        </w:rPr>
        <w:t xml:space="preserve">we are </w:t>
      </w:r>
      <w:r w:rsidRPr="00673DF8">
        <w:rPr>
          <w:rFonts w:asciiTheme="minorHAnsi" w:hAnsiTheme="minorHAnsi" w:cstheme="minorHAnsi"/>
          <w:lang w:eastAsia="en-GB"/>
        </w:rPr>
        <w:t>rapidly emerging as a leader in the global coronary stent market. The forthcoming launch of</w:t>
      </w:r>
      <w:r w:rsidRPr="00673DF8">
        <w:rPr>
          <w:rFonts w:asciiTheme="minorHAnsi" w:hAnsiTheme="minorHAnsi" w:cstheme="minorHAnsi"/>
          <w:iCs/>
        </w:rPr>
        <w:t xml:space="preserve">the Axxess™ self-expanding bifurcation drug-eluting stent </w:t>
      </w:r>
      <w:r w:rsidRPr="00673DF8">
        <w:rPr>
          <w:rFonts w:asciiTheme="minorHAnsi" w:hAnsiTheme="minorHAnsi" w:cstheme="minorHAnsi"/>
        </w:rPr>
        <w:t xml:space="preserve">and the development of the BioFreedom™ drug-coated stent will further reinforce our market position. </w:t>
      </w:r>
    </w:p>
    <w:p w:rsidR="00A75B2E" w:rsidRPr="00673DF8" w:rsidRDefault="00A75B2E" w:rsidP="00B13ECE">
      <w:pPr>
        <w:autoSpaceDE w:val="0"/>
        <w:autoSpaceDN w:val="0"/>
        <w:adjustRightInd w:val="0"/>
        <w:jc w:val="both"/>
        <w:rPr>
          <w:rFonts w:asciiTheme="minorHAnsi" w:hAnsiTheme="minorHAnsi" w:cstheme="minorHAnsi"/>
        </w:rPr>
      </w:pPr>
    </w:p>
    <w:p w:rsidR="00A75B2E" w:rsidRPr="00673DF8" w:rsidRDefault="00A75B2E" w:rsidP="00B13ECE">
      <w:pPr>
        <w:autoSpaceDE w:val="0"/>
        <w:autoSpaceDN w:val="0"/>
        <w:adjustRightInd w:val="0"/>
        <w:jc w:val="both"/>
        <w:rPr>
          <w:rFonts w:asciiTheme="minorHAnsi" w:hAnsiTheme="minorHAnsi" w:cstheme="minorHAnsi"/>
          <w:lang w:eastAsia="en-GB"/>
        </w:rPr>
      </w:pPr>
      <w:r w:rsidRPr="00673DF8">
        <w:rPr>
          <w:rFonts w:asciiTheme="minorHAnsi" w:hAnsiTheme="minorHAnsi" w:cstheme="minorHAnsi"/>
        </w:rPr>
        <w:t>All three stents incorporate Biolimus A9™ (BA9™), an anti-restenotic drug developed and patented by Biosensors specifically for use with drug-eluting stents. Both the BioMatrix stent family and the Axxess stent feature a unique abluminal biodegradable polymer coating, which fully degrades int</w:t>
      </w:r>
      <w:r w:rsidR="000F5E12" w:rsidRPr="00673DF8">
        <w:rPr>
          <w:rFonts w:asciiTheme="minorHAnsi" w:hAnsiTheme="minorHAnsi" w:cstheme="minorHAnsi"/>
        </w:rPr>
        <w:t>o carbon dioxide and water over</w:t>
      </w:r>
      <w:r w:rsidRPr="00673DF8">
        <w:rPr>
          <w:rFonts w:asciiTheme="minorHAnsi" w:hAnsiTheme="minorHAnsi" w:cstheme="minorHAnsi"/>
        </w:rPr>
        <w:t xml:space="preserve"> a six-to-nine-month period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0F5E12" w:rsidRPr="00673DF8" w:rsidRDefault="000F5E12" w:rsidP="00AE572B">
      <w:pPr>
        <w:autoSpaceDE w:val="0"/>
        <w:autoSpaceDN w:val="0"/>
        <w:adjustRightInd w:val="0"/>
        <w:rPr>
          <w:rFonts w:asciiTheme="minorHAnsi" w:hAnsiTheme="minorHAnsi" w:cstheme="minorHAnsi"/>
        </w:rPr>
      </w:pPr>
      <w:bookmarkStart w:id="0" w:name="_GoBack"/>
      <w:bookmarkEnd w:id="0"/>
    </w:p>
    <w:p w:rsidR="0081264A" w:rsidRPr="00673DF8" w:rsidRDefault="00AE572B" w:rsidP="00AE572B">
      <w:pPr>
        <w:autoSpaceDE w:val="0"/>
        <w:autoSpaceDN w:val="0"/>
        <w:adjustRightInd w:val="0"/>
        <w:rPr>
          <w:rFonts w:asciiTheme="minorHAnsi" w:hAnsiTheme="minorHAnsi" w:cstheme="minorHAnsi"/>
          <w:sz w:val="18"/>
          <w:szCs w:val="18"/>
        </w:rPr>
      </w:pPr>
      <w:r w:rsidRPr="00673DF8">
        <w:rPr>
          <w:rFonts w:asciiTheme="minorHAnsi" w:hAnsiTheme="minorHAnsi" w:cstheme="minorHAnsi"/>
        </w:rPr>
        <w:t xml:space="preserve">For more information, please visit </w:t>
      </w:r>
      <w:hyperlink r:id="rId11" w:history="1">
        <w:r w:rsidRPr="00673DF8">
          <w:rPr>
            <w:rStyle w:val="Hyperlink"/>
            <w:rFonts w:asciiTheme="minorHAnsi" w:hAnsiTheme="minorHAnsi" w:cstheme="minorHAnsi"/>
            <w:color w:val="auto"/>
          </w:rPr>
          <w:t>www.biosensors.com</w:t>
        </w:r>
      </w:hyperlink>
      <w:r w:rsidRPr="00673DF8">
        <w:rPr>
          <w:rFonts w:asciiTheme="minorHAnsi" w:hAnsiTheme="minorHAnsi" w:cstheme="minorHAnsi"/>
        </w:rPr>
        <w:t>.</w:t>
      </w:r>
    </w:p>
    <w:sectPr w:rsidR="0081264A" w:rsidRPr="00673DF8" w:rsidSect="0001679D">
      <w:headerReference w:type="default" r:id="rId12"/>
      <w:pgSz w:w="11909" w:h="16834" w:code="9"/>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6F0" w:rsidRDefault="00DA76F0">
      <w:r>
        <w:separator/>
      </w:r>
    </w:p>
  </w:endnote>
  <w:endnote w:type="continuationSeparator" w:id="1">
    <w:p w:rsidR="00DA76F0" w:rsidRDefault="00DA76F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6F0" w:rsidRDefault="00DA76F0">
      <w:r>
        <w:separator/>
      </w:r>
    </w:p>
  </w:footnote>
  <w:footnote w:type="continuationSeparator" w:id="1">
    <w:p w:rsidR="00DA76F0" w:rsidRDefault="00DA7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E910E8" w:rsidP="004B6F1C">
    <w:pPr>
      <w:pStyle w:val="Header"/>
      <w:jc w:val="center"/>
      <w:rPr>
        <w:rFonts w:ascii="Arial" w:hAnsi="Arial" w:cs="Arial"/>
      </w:rPr>
    </w:pPr>
  </w:p>
  <w:p w:rsidR="00E910E8" w:rsidRDefault="00E91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8194"/>
  </w:hdrShapeDefaults>
  <w:footnotePr>
    <w:footnote w:id="0"/>
    <w:footnote w:id="1"/>
  </w:footnotePr>
  <w:endnotePr>
    <w:endnote w:id="0"/>
    <w:endnote w:id="1"/>
  </w:endnotePr>
  <w:compat/>
  <w:rsids>
    <w:rsidRoot w:val="00BF5FD3"/>
    <w:rsid w:val="0001679D"/>
    <w:rsid w:val="00027290"/>
    <w:rsid w:val="00030672"/>
    <w:rsid w:val="00046B09"/>
    <w:rsid w:val="00053503"/>
    <w:rsid w:val="00071BF7"/>
    <w:rsid w:val="00097D85"/>
    <w:rsid w:val="000F5E12"/>
    <w:rsid w:val="00167290"/>
    <w:rsid w:val="001B2ACB"/>
    <w:rsid w:val="00224A0E"/>
    <w:rsid w:val="002518E1"/>
    <w:rsid w:val="00257FD1"/>
    <w:rsid w:val="002631FF"/>
    <w:rsid w:val="002638FD"/>
    <w:rsid w:val="002744B2"/>
    <w:rsid w:val="00297366"/>
    <w:rsid w:val="002B5ECD"/>
    <w:rsid w:val="003017AD"/>
    <w:rsid w:val="003477A4"/>
    <w:rsid w:val="00357650"/>
    <w:rsid w:val="003835E3"/>
    <w:rsid w:val="003873D7"/>
    <w:rsid w:val="003B5323"/>
    <w:rsid w:val="003E5218"/>
    <w:rsid w:val="004126B4"/>
    <w:rsid w:val="0042217A"/>
    <w:rsid w:val="00464079"/>
    <w:rsid w:val="0049344F"/>
    <w:rsid w:val="004A3096"/>
    <w:rsid w:val="004B6F1C"/>
    <w:rsid w:val="004D3791"/>
    <w:rsid w:val="004F5FB2"/>
    <w:rsid w:val="005341C2"/>
    <w:rsid w:val="00535996"/>
    <w:rsid w:val="00566FE5"/>
    <w:rsid w:val="0058377F"/>
    <w:rsid w:val="00584CE3"/>
    <w:rsid w:val="005A3AEE"/>
    <w:rsid w:val="005B3020"/>
    <w:rsid w:val="005C0152"/>
    <w:rsid w:val="005C57AA"/>
    <w:rsid w:val="00620653"/>
    <w:rsid w:val="00625495"/>
    <w:rsid w:val="006308F1"/>
    <w:rsid w:val="0064771E"/>
    <w:rsid w:val="00663DC1"/>
    <w:rsid w:val="00673DF8"/>
    <w:rsid w:val="007848D6"/>
    <w:rsid w:val="007A0D8D"/>
    <w:rsid w:val="007C1513"/>
    <w:rsid w:val="007D4EC4"/>
    <w:rsid w:val="0081264A"/>
    <w:rsid w:val="008342DD"/>
    <w:rsid w:val="00854236"/>
    <w:rsid w:val="0088651C"/>
    <w:rsid w:val="0092259B"/>
    <w:rsid w:val="009602E9"/>
    <w:rsid w:val="009918D8"/>
    <w:rsid w:val="009A391C"/>
    <w:rsid w:val="009A5124"/>
    <w:rsid w:val="009A752B"/>
    <w:rsid w:val="009C6BB0"/>
    <w:rsid w:val="00A12503"/>
    <w:rsid w:val="00A63B08"/>
    <w:rsid w:val="00A75B2E"/>
    <w:rsid w:val="00A7681B"/>
    <w:rsid w:val="00AA7582"/>
    <w:rsid w:val="00AC22C2"/>
    <w:rsid w:val="00AC297E"/>
    <w:rsid w:val="00AE572B"/>
    <w:rsid w:val="00B13ECE"/>
    <w:rsid w:val="00B80A2E"/>
    <w:rsid w:val="00BF5FD3"/>
    <w:rsid w:val="00C133D0"/>
    <w:rsid w:val="00C2597B"/>
    <w:rsid w:val="00C3393F"/>
    <w:rsid w:val="00C3480A"/>
    <w:rsid w:val="00C366F5"/>
    <w:rsid w:val="00C86D63"/>
    <w:rsid w:val="00CA09C6"/>
    <w:rsid w:val="00CC3048"/>
    <w:rsid w:val="00CD6647"/>
    <w:rsid w:val="00CE4A67"/>
    <w:rsid w:val="00CE5BD2"/>
    <w:rsid w:val="00D02C2A"/>
    <w:rsid w:val="00D54C95"/>
    <w:rsid w:val="00D94818"/>
    <w:rsid w:val="00DA11C2"/>
    <w:rsid w:val="00DA5452"/>
    <w:rsid w:val="00DA76F0"/>
    <w:rsid w:val="00DD5B81"/>
    <w:rsid w:val="00DE3558"/>
    <w:rsid w:val="00E05DE2"/>
    <w:rsid w:val="00E23357"/>
    <w:rsid w:val="00E25DA2"/>
    <w:rsid w:val="00E872CA"/>
    <w:rsid w:val="00E910E8"/>
    <w:rsid w:val="00E91833"/>
    <w:rsid w:val="00E9354B"/>
    <w:rsid w:val="00EB7540"/>
    <w:rsid w:val="00F151F6"/>
    <w:rsid w:val="00F46FDA"/>
    <w:rsid w:val="00F83F95"/>
    <w:rsid w:val="00FF4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4EC4"/>
    <w:rPr>
      <w:rFonts w:ascii="Tahoma" w:hAnsi="Tahoma" w:cs="Tahoma"/>
      <w:sz w:val="16"/>
      <w:szCs w:val="16"/>
    </w:rPr>
  </w:style>
  <w:style w:type="character" w:customStyle="1" w:styleId="BalloonTextChar">
    <w:name w:val="Balloon Text Char"/>
    <w:basedOn w:val="DefaultParagraphFont"/>
    <w:semiHidden/>
    <w:locked/>
    <w:rsid w:val="007D4EC4"/>
    <w:rPr>
      <w:rFonts w:cs="Times New Roman"/>
      <w:sz w:val="2"/>
    </w:rPr>
  </w:style>
  <w:style w:type="character" w:styleId="CommentReference">
    <w:name w:val="annotation reference"/>
    <w:basedOn w:val="DefaultParagraphFont"/>
    <w:semiHidden/>
    <w:rsid w:val="007D4EC4"/>
    <w:rPr>
      <w:rFonts w:cs="Times New Roman"/>
      <w:sz w:val="16"/>
      <w:szCs w:val="16"/>
    </w:rPr>
  </w:style>
  <w:style w:type="paragraph" w:styleId="CommentText">
    <w:name w:val="annotation text"/>
    <w:basedOn w:val="Normal"/>
    <w:semiHidden/>
    <w:rsid w:val="007D4EC4"/>
    <w:rPr>
      <w:sz w:val="20"/>
      <w:szCs w:val="20"/>
    </w:rPr>
  </w:style>
  <w:style w:type="character" w:customStyle="1" w:styleId="CommentTextChar">
    <w:name w:val="Comment Text Char"/>
    <w:basedOn w:val="DefaultParagraphFont"/>
    <w:semiHidden/>
    <w:locked/>
    <w:rsid w:val="007D4EC4"/>
    <w:rPr>
      <w:rFonts w:cs="Times New Roman"/>
    </w:rPr>
  </w:style>
  <w:style w:type="paragraph" w:styleId="CommentSubject">
    <w:name w:val="annotation subject"/>
    <w:basedOn w:val="CommentText"/>
    <w:next w:val="CommentText"/>
    <w:semiHidden/>
    <w:rsid w:val="007D4EC4"/>
    <w:rPr>
      <w:b/>
      <w:bCs/>
    </w:rPr>
  </w:style>
  <w:style w:type="character" w:customStyle="1" w:styleId="CommentSubjectChar">
    <w:name w:val="Comment Subject Char"/>
    <w:basedOn w:val="CommentTextChar"/>
    <w:semiHidden/>
    <w:locked/>
    <w:rsid w:val="007D4EC4"/>
    <w:rPr>
      <w:rFonts w:cs="Times New Roman"/>
      <w:b/>
      <w:bCs/>
    </w:rPr>
  </w:style>
  <w:style w:type="character" w:styleId="Hyperlink">
    <w:name w:val="Hyperlink"/>
    <w:basedOn w:val="DefaultParagraphFont"/>
    <w:rsid w:val="007D4EC4"/>
    <w:rPr>
      <w:rFonts w:cs="Times New Roman"/>
      <w:color w:val="0000FF"/>
      <w:u w:val="single"/>
    </w:rPr>
  </w:style>
  <w:style w:type="character" w:customStyle="1" w:styleId="bodytext1">
    <w:name w:val="bodytext1"/>
    <w:basedOn w:val="DefaultParagraphFont"/>
    <w:uiPriority w:val="99"/>
    <w:rsid w:val="007D4EC4"/>
    <w:rPr>
      <w:rFonts w:ascii="Verdana" w:hAnsi="Verdana" w:cs="Arial"/>
      <w:color w:val="000000"/>
      <w:sz w:val="18"/>
      <w:szCs w:val="18"/>
    </w:rPr>
  </w:style>
  <w:style w:type="paragraph" w:styleId="Header">
    <w:name w:val="header"/>
    <w:basedOn w:val="Normal"/>
    <w:rsid w:val="007D4EC4"/>
    <w:pPr>
      <w:tabs>
        <w:tab w:val="center" w:pos="4320"/>
        <w:tab w:val="right" w:pos="8640"/>
      </w:tabs>
    </w:pPr>
  </w:style>
  <w:style w:type="character" w:customStyle="1" w:styleId="HeaderChar">
    <w:name w:val="Header Char"/>
    <w:basedOn w:val="DefaultParagraphFont"/>
    <w:semiHidden/>
    <w:locked/>
    <w:rsid w:val="007D4EC4"/>
    <w:rPr>
      <w:rFonts w:cs="Times New Roman"/>
      <w:sz w:val="24"/>
      <w:szCs w:val="24"/>
    </w:rPr>
  </w:style>
  <w:style w:type="paragraph" w:styleId="Footer">
    <w:name w:val="footer"/>
    <w:basedOn w:val="Normal"/>
    <w:rsid w:val="007D4EC4"/>
    <w:pPr>
      <w:tabs>
        <w:tab w:val="center" w:pos="4320"/>
        <w:tab w:val="right" w:pos="8640"/>
      </w:tabs>
    </w:pPr>
  </w:style>
  <w:style w:type="character" w:customStyle="1" w:styleId="FooterChar">
    <w:name w:val="Footer Char"/>
    <w:basedOn w:val="DefaultParagraphFont"/>
    <w:semiHidden/>
    <w:locked/>
    <w:rsid w:val="007D4EC4"/>
    <w:rPr>
      <w:rFonts w:cs="Times New Roman"/>
      <w:sz w:val="24"/>
      <w:szCs w:val="24"/>
    </w:rPr>
  </w:style>
  <w:style w:type="paragraph" w:styleId="BodyText">
    <w:name w:val="Body Text"/>
    <w:basedOn w:val="Normal"/>
    <w:rsid w:val="007D4EC4"/>
    <w:pPr>
      <w:spacing w:line="480" w:lineRule="auto"/>
      <w:jc w:val="both"/>
    </w:pPr>
    <w:rPr>
      <w:lang w:eastAsia="es-ES"/>
    </w:rPr>
  </w:style>
  <w:style w:type="character" w:customStyle="1" w:styleId="BodyTextChar">
    <w:name w:val="Body Text Char"/>
    <w:basedOn w:val="DefaultParagraphFont"/>
    <w:semiHidden/>
    <w:locked/>
    <w:rsid w:val="007D4EC4"/>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table" w:styleId="TableGrid">
    <w:name w:val="Table Grid"/>
    <w:basedOn w:val="TableNormal"/>
    <w:rsid w:val="00960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eyheading">
    <w:name w:val="greyheading"/>
    <w:basedOn w:val="Normal"/>
    <w:rsid w:val="00673DF8"/>
    <w:rPr>
      <w:lang w:val="en-GB" w:eastAsia="en-GB"/>
    </w:rPr>
  </w:style>
  <w:style w:type="character" w:styleId="Strong">
    <w:name w:val="Strong"/>
    <w:basedOn w:val="DefaultParagraphFont"/>
    <w:uiPriority w:val="22"/>
    <w:qFormat/>
    <w:rsid w:val="00673D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cs="Times New Roman"/>
      <w:sz w:val="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cs="Times New Roman"/>
      <w:b/>
      <w:bCs/>
    </w:rPr>
  </w:style>
  <w:style w:type="character" w:styleId="Hyperlink">
    <w:name w:val="Hyperlink"/>
    <w:basedOn w:val="DefaultParagraphFont"/>
    <w:rPr>
      <w:rFonts w:cs="Times New Roman"/>
      <w:color w:val="0000FF"/>
      <w:u w:val="single"/>
    </w:rPr>
  </w:style>
  <w:style w:type="character" w:customStyle="1" w:styleId="bodytext1">
    <w:name w:val="bodytext1"/>
    <w:basedOn w:val="DefaultParagraphFont"/>
    <w:uiPriority w:val="99"/>
    <w:rPr>
      <w:rFonts w:ascii="Verdana" w:hAnsi="Verdana" w:cs="Arial"/>
      <w:color w:val="000000"/>
      <w:sz w:val="18"/>
      <w:szCs w:val="18"/>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semiHidden/>
    <w:locked/>
    <w:rPr>
      <w:rFonts w:cs="Times New Roman"/>
      <w:sz w:val="24"/>
      <w:szCs w:val="24"/>
    </w:rPr>
  </w:style>
  <w:style w:type="paragraph" w:styleId="BodyText">
    <w:name w:val="Body Text"/>
    <w:basedOn w:val="Normal"/>
    <w:pPr>
      <w:spacing w:line="480" w:lineRule="auto"/>
      <w:jc w:val="both"/>
    </w:pPr>
    <w:rPr>
      <w:lang w:eastAsia="es-ES"/>
    </w:rPr>
  </w:style>
  <w:style w:type="character" w:customStyle="1" w:styleId="BodyTextChar">
    <w:name w:val="Body Text Char"/>
    <w:basedOn w:val="DefaultParagraphFont"/>
    <w:semiHidden/>
    <w:locked/>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table" w:styleId="TableGrid">
    <w:name w:val="Table Grid"/>
    <w:basedOn w:val="TableNormal"/>
    <w:rsid w:val="00960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eyheading">
    <w:name w:val="greyheading"/>
    <w:basedOn w:val="Normal"/>
    <w:rsid w:val="00673DF8"/>
    <w:rPr>
      <w:lang w:val="en-GB" w:eastAsia="en-GB"/>
    </w:rPr>
  </w:style>
  <w:style w:type="character" w:styleId="Strong">
    <w:name w:val="Strong"/>
    <w:basedOn w:val="DefaultParagraphFont"/>
    <w:uiPriority w:val="22"/>
    <w:qFormat/>
    <w:rsid w:val="00673DF8"/>
    <w:rPr>
      <w:b/>
      <w:bCs/>
    </w:r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558784144">
      <w:bodyDiv w:val="1"/>
      <w:marLeft w:val="0"/>
      <w:marRight w:val="0"/>
      <w:marTop w:val="0"/>
      <w:marBottom w:val="0"/>
      <w:divBdr>
        <w:top w:val="none" w:sz="0" w:space="0" w:color="auto"/>
        <w:left w:val="none" w:sz="0" w:space="0" w:color="auto"/>
        <w:bottom w:val="none" w:sz="0" w:space="0" w:color="auto"/>
        <w:right w:val="none" w:sz="0" w:space="0" w:color="auto"/>
      </w:divBdr>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 w:id="2120106719">
      <w:bodyDiv w:val="1"/>
      <w:marLeft w:val="0"/>
      <w:marRight w:val="0"/>
      <w:marTop w:val="0"/>
      <w:marBottom w:val="0"/>
      <w:divBdr>
        <w:top w:val="none" w:sz="0" w:space="0" w:color="auto"/>
        <w:left w:val="none" w:sz="0" w:space="0" w:color="auto"/>
        <w:bottom w:val="none" w:sz="0" w:space="0" w:color="auto"/>
        <w:right w:val="none" w:sz="0" w:space="0" w:color="auto"/>
      </w:divBdr>
      <w:divsChild>
        <w:div w:id="1194029561">
          <w:marLeft w:val="0"/>
          <w:marRight w:val="0"/>
          <w:marTop w:val="0"/>
          <w:marBottom w:val="0"/>
          <w:divBdr>
            <w:top w:val="none" w:sz="0" w:space="0" w:color="auto"/>
            <w:left w:val="none" w:sz="0" w:space="0" w:color="auto"/>
            <w:bottom w:val="none" w:sz="0" w:space="0" w:color="auto"/>
            <w:right w:val="none" w:sz="0" w:space="0" w:color="auto"/>
          </w:divBdr>
          <w:divsChild>
            <w:div w:id="1413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8E54-AD36-44D5-9825-075F497D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Biosensors Biofreedom Release</vt:lpstr>
    </vt:vector>
  </TitlesOfParts>
  <Company>Biosensors</Company>
  <LinksUpToDate>false</LinksUpToDate>
  <CharactersWithSpaces>3807</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Biosensors Biofreedom Release</dc:title>
  <dc:creator>Richard Kenyon</dc:creator>
  <cp:lastModifiedBy>Lydia Kenyon</cp:lastModifiedBy>
  <cp:revision>2</cp:revision>
  <cp:lastPrinted>2011-05-16T00:27:00Z</cp:lastPrinted>
  <dcterms:created xsi:type="dcterms:W3CDTF">2011-06-06T10:09:00Z</dcterms:created>
  <dcterms:modified xsi:type="dcterms:W3CDTF">2011-06-06T10:09:00Z</dcterms:modified>
</cp:coreProperties>
</file>