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73" w:rsidRPr="00B03F73" w:rsidRDefault="004F16FB" w:rsidP="004F16FB">
      <w:pPr>
        <w:autoSpaceDE w:val="0"/>
        <w:autoSpaceDN w:val="0"/>
        <w:adjustRightInd w:val="0"/>
        <w:jc w:val="center"/>
        <w:rPr>
          <w:szCs w:val="22"/>
        </w:rPr>
      </w:pPr>
      <w:r>
        <w:rPr>
          <w:rFonts w:ascii="Arial" w:hAnsi="Arial" w:cs="Arial"/>
          <w:noProof/>
          <w:lang w:val="en-GB" w:eastAsia="en-GB"/>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647973" w:rsidRDefault="00647973" w:rsidP="00492CB8">
      <w:pPr>
        <w:autoSpaceDE w:val="0"/>
        <w:autoSpaceDN w:val="0"/>
        <w:adjustRightInd w:val="0"/>
        <w:jc w:val="center"/>
        <w:rPr>
          <w:rFonts w:ascii="Calibri" w:hAnsi="Calibri" w:cs="Calibri"/>
          <w:b/>
          <w:bCs/>
          <w:color w:val="000000"/>
          <w:sz w:val="44"/>
          <w:szCs w:val="44"/>
        </w:rPr>
      </w:pPr>
      <w:r w:rsidRPr="00B525E8">
        <w:rPr>
          <w:rFonts w:ascii="Calibri" w:hAnsi="Calibri" w:cs="Calibri"/>
          <w:b/>
          <w:bCs/>
          <w:color w:val="000000"/>
          <w:sz w:val="44"/>
          <w:szCs w:val="44"/>
        </w:rPr>
        <w:t>NEWS RELEASE</w:t>
      </w:r>
    </w:p>
    <w:p w:rsidR="00492CB8" w:rsidRDefault="00492CB8" w:rsidP="00492CB8">
      <w:pPr>
        <w:autoSpaceDE w:val="0"/>
        <w:autoSpaceDN w:val="0"/>
        <w:adjustRightInd w:val="0"/>
        <w:jc w:val="center"/>
        <w:rPr>
          <w:rFonts w:ascii="Calibri" w:hAnsi="Calibri" w:cs="Arial"/>
          <w:b/>
          <w:bCs/>
          <w:sz w:val="32"/>
          <w:szCs w:val="32"/>
        </w:rPr>
      </w:pPr>
    </w:p>
    <w:p w:rsidR="00A34175" w:rsidRPr="00A34175" w:rsidRDefault="00A34175" w:rsidP="00492CB8">
      <w:pPr>
        <w:autoSpaceDE w:val="0"/>
        <w:autoSpaceDN w:val="0"/>
        <w:adjustRightInd w:val="0"/>
        <w:jc w:val="center"/>
        <w:rPr>
          <w:rFonts w:ascii="Calibri" w:hAnsi="Calibri" w:cs="Arial"/>
          <w:b/>
          <w:bCs/>
          <w:sz w:val="32"/>
          <w:szCs w:val="32"/>
        </w:rPr>
      </w:pPr>
      <w:proofErr w:type="spellStart"/>
      <w:r w:rsidRPr="00A34175">
        <w:rPr>
          <w:rFonts w:ascii="Calibri" w:hAnsi="Calibri" w:cs="Arial"/>
          <w:b/>
          <w:bCs/>
          <w:sz w:val="32"/>
          <w:szCs w:val="32"/>
        </w:rPr>
        <w:t>BioFreedom</w:t>
      </w:r>
      <w:proofErr w:type="spellEnd"/>
      <w:r w:rsidRPr="00A34175">
        <w:rPr>
          <w:rFonts w:ascii="Calibri" w:hAnsi="Calibri" w:cs="Calibri"/>
          <w:b/>
          <w:bCs/>
          <w:sz w:val="32"/>
          <w:szCs w:val="32"/>
        </w:rPr>
        <w:t>™</w:t>
      </w:r>
      <w:r w:rsidRPr="00A34175">
        <w:rPr>
          <w:rFonts w:ascii="Calibri" w:hAnsi="Calibri" w:cs="Arial"/>
          <w:b/>
          <w:bCs/>
          <w:sz w:val="32"/>
          <w:szCs w:val="32"/>
        </w:rPr>
        <w:t xml:space="preserve"> Demonstrates Comparable </w:t>
      </w:r>
      <w:r w:rsidR="00453BCD">
        <w:rPr>
          <w:rFonts w:ascii="Calibri" w:hAnsi="Calibri" w:cs="Arial"/>
          <w:b/>
          <w:bCs/>
          <w:sz w:val="32"/>
          <w:szCs w:val="32"/>
        </w:rPr>
        <w:t xml:space="preserve">Long-Term </w:t>
      </w:r>
      <w:r w:rsidRPr="00A34175">
        <w:rPr>
          <w:rFonts w:ascii="Calibri" w:hAnsi="Calibri" w:cs="Arial"/>
          <w:b/>
          <w:bCs/>
          <w:sz w:val="32"/>
          <w:szCs w:val="32"/>
        </w:rPr>
        <w:t>Safety and Efficacy to Conventional Drug-Eluting S</w:t>
      </w:r>
      <w:r w:rsidR="00453BCD">
        <w:rPr>
          <w:rFonts w:ascii="Calibri" w:hAnsi="Calibri" w:cs="Arial"/>
          <w:b/>
          <w:bCs/>
          <w:sz w:val="32"/>
          <w:szCs w:val="32"/>
        </w:rPr>
        <w:t>tent</w:t>
      </w:r>
    </w:p>
    <w:p w:rsidR="00597AB3" w:rsidRDefault="001A7CD7" w:rsidP="00FF215B">
      <w:pPr>
        <w:pStyle w:val="NormalWeb"/>
        <w:jc w:val="both"/>
        <w:rPr>
          <w:rFonts w:ascii="Calibri" w:eastAsia="MS Mincho" w:hAnsi="Calibri" w:cs="Arial"/>
          <w:iCs/>
          <w:color w:val="000000"/>
          <w:lang w:eastAsia="ja-JP"/>
        </w:rPr>
      </w:pPr>
      <w:r>
        <w:rPr>
          <w:rFonts w:ascii="Calibri" w:hAnsi="Calibri" w:cs="Arial"/>
          <w:b/>
          <w:bCs/>
        </w:rPr>
        <w:t>San Francisco, USA, 10</w:t>
      </w:r>
      <w:r w:rsidR="00597AB3">
        <w:rPr>
          <w:rFonts w:ascii="Calibri" w:hAnsi="Calibri" w:cs="Arial"/>
          <w:b/>
          <w:bCs/>
        </w:rPr>
        <w:t xml:space="preserve"> November 2011 – </w:t>
      </w:r>
      <w:r w:rsidR="00597AB3">
        <w:rPr>
          <w:rFonts w:ascii="Calibri" w:hAnsi="Calibri" w:cs="Arial"/>
          <w:bCs/>
        </w:rPr>
        <w:t>Biosensors International Group, Ltd</w:t>
      </w:r>
      <w:r w:rsidR="00770552">
        <w:rPr>
          <w:rFonts w:ascii="Calibri" w:hAnsi="Calibri" w:cs="Arial"/>
          <w:bCs/>
        </w:rPr>
        <w:t>.</w:t>
      </w:r>
      <w:r w:rsidR="00597AB3">
        <w:rPr>
          <w:rFonts w:ascii="Calibri" w:hAnsi="Calibri" w:cs="Arial"/>
          <w:bCs/>
        </w:rPr>
        <w:t xml:space="preserve"> (“Biose</w:t>
      </w:r>
      <w:r>
        <w:rPr>
          <w:rFonts w:ascii="Calibri" w:hAnsi="Calibri" w:cs="Arial"/>
          <w:bCs/>
        </w:rPr>
        <w:t>nsors”, “Company”, BIG:SP) has</w:t>
      </w:r>
      <w:r w:rsidR="00597AB3">
        <w:rPr>
          <w:rFonts w:ascii="Calibri" w:hAnsi="Calibri" w:cs="Arial"/>
          <w:bCs/>
        </w:rPr>
        <w:t xml:space="preserve"> announced </w:t>
      </w:r>
      <w:r w:rsidR="00525DE8">
        <w:rPr>
          <w:rFonts w:ascii="Calibri" w:hAnsi="Calibri" w:cs="Arial"/>
        </w:rPr>
        <w:t>two</w:t>
      </w:r>
      <w:r w:rsidR="00A34175">
        <w:rPr>
          <w:rFonts w:ascii="Calibri" w:hAnsi="Calibri" w:cs="Arial"/>
        </w:rPr>
        <w:t xml:space="preserve">-year </w:t>
      </w:r>
      <w:r w:rsidR="00BA3372">
        <w:rPr>
          <w:rFonts w:ascii="Calibri" w:hAnsi="Calibri" w:cs="Arial"/>
        </w:rPr>
        <w:t xml:space="preserve">results from </w:t>
      </w:r>
      <w:proofErr w:type="spellStart"/>
      <w:r w:rsidR="00A34175">
        <w:rPr>
          <w:rFonts w:ascii="Calibri" w:hAnsi="Calibri" w:cs="Arial"/>
        </w:rPr>
        <w:t>BioFreedom</w:t>
      </w:r>
      <w:proofErr w:type="spellEnd"/>
      <w:r w:rsidR="00BA3372">
        <w:rPr>
          <w:rFonts w:ascii="Calibri" w:hAnsi="Calibri" w:cs="Arial"/>
        </w:rPr>
        <w:t xml:space="preserve"> FIM</w:t>
      </w:r>
      <w:r w:rsidR="00A34175">
        <w:rPr>
          <w:rFonts w:ascii="Calibri" w:hAnsi="Calibri" w:cs="Arial"/>
        </w:rPr>
        <w:t xml:space="preserve">, which </w:t>
      </w:r>
      <w:r w:rsidR="00A34175">
        <w:rPr>
          <w:rFonts w:ascii="Calibri" w:hAnsi="Calibri" w:cs="Arial"/>
          <w:bCs/>
        </w:rPr>
        <w:t xml:space="preserve">showed </w:t>
      </w:r>
      <w:r w:rsidR="00C944A7">
        <w:rPr>
          <w:rFonts w:ascii="Calibri" w:hAnsi="Calibri" w:cs="Arial"/>
          <w:bCs/>
        </w:rPr>
        <w:t>similar</w:t>
      </w:r>
      <w:r w:rsidR="00453BCD">
        <w:rPr>
          <w:rFonts w:ascii="Calibri" w:hAnsi="Calibri" w:cs="Arial"/>
          <w:bCs/>
        </w:rPr>
        <w:t xml:space="preserve"> clinical outcomes</w:t>
      </w:r>
      <w:r w:rsidR="00C944A7">
        <w:rPr>
          <w:rFonts w:ascii="Calibri" w:hAnsi="Calibri" w:cs="Arial"/>
          <w:bCs/>
        </w:rPr>
        <w:t xml:space="preserve"> between </w:t>
      </w:r>
      <w:proofErr w:type="spellStart"/>
      <w:r w:rsidR="00C944A7">
        <w:rPr>
          <w:rFonts w:ascii="Calibri" w:hAnsi="Calibri" w:cs="Arial"/>
          <w:bCs/>
        </w:rPr>
        <w:t>BioFreedom</w:t>
      </w:r>
      <w:proofErr w:type="spellEnd"/>
      <w:r w:rsidR="00C944A7">
        <w:rPr>
          <w:rFonts w:ascii="Calibri" w:hAnsi="Calibri" w:cs="Arial"/>
        </w:rPr>
        <w:t>™, a polymer-free drug-coated stent (“DCS”), and</w:t>
      </w:r>
      <w:r w:rsidR="00C441EF">
        <w:rPr>
          <w:rFonts w:ascii="Calibri" w:hAnsi="Calibri" w:cs="Arial"/>
        </w:rPr>
        <w:t xml:space="preserve"> Boston Scientific’s </w:t>
      </w:r>
      <w:proofErr w:type="spellStart"/>
      <w:r w:rsidR="00C441EF">
        <w:rPr>
          <w:rFonts w:ascii="Calibri" w:hAnsi="Calibri" w:cs="Arial"/>
        </w:rPr>
        <w:t>Taxus</w:t>
      </w:r>
      <w:proofErr w:type="spellEnd"/>
      <w:r w:rsidR="00C441EF">
        <w:rPr>
          <w:rFonts w:ascii="Calibri" w:hAnsi="Calibri" w:cs="Calibri"/>
        </w:rPr>
        <w:t>™</w:t>
      </w:r>
      <w:r w:rsidR="00C441EF">
        <w:rPr>
          <w:rFonts w:ascii="Calibri" w:hAnsi="Calibri" w:cs="Arial"/>
        </w:rPr>
        <w:t xml:space="preserve"> </w:t>
      </w:r>
      <w:proofErr w:type="spellStart"/>
      <w:r w:rsidR="00C441EF">
        <w:rPr>
          <w:rFonts w:ascii="Calibri" w:hAnsi="Calibri" w:cs="Arial"/>
        </w:rPr>
        <w:t>Liberté</w:t>
      </w:r>
      <w:proofErr w:type="spellEnd"/>
      <w:r w:rsidR="00C441EF">
        <w:rPr>
          <w:rFonts w:ascii="Calibri" w:hAnsi="Calibri" w:cs="Calibri"/>
        </w:rPr>
        <w:t>™</w:t>
      </w:r>
      <w:r w:rsidR="00697D95">
        <w:rPr>
          <w:rFonts w:ascii="Calibri" w:hAnsi="Calibri" w:cs="Arial"/>
        </w:rPr>
        <w:t xml:space="preserve"> drug-eluting</w:t>
      </w:r>
      <w:r w:rsidR="00C9328C">
        <w:rPr>
          <w:rFonts w:ascii="Calibri" w:hAnsi="Calibri" w:cs="Arial"/>
        </w:rPr>
        <w:t xml:space="preserve"> stent (DES), with </w:t>
      </w:r>
      <w:r w:rsidR="00A34175">
        <w:rPr>
          <w:rFonts w:ascii="Calibri" w:hAnsi="Calibri" w:cs="Arial"/>
        </w:rPr>
        <w:t xml:space="preserve">no evidence of stent thrombosis. </w:t>
      </w:r>
      <w:r w:rsidR="00597AB3">
        <w:rPr>
          <w:rFonts w:ascii="Calibri" w:hAnsi="Calibri" w:cs="Arial"/>
        </w:rPr>
        <w:t>Results were presented by Professor Eberhard Grube</w:t>
      </w:r>
      <w:r w:rsidR="008F7629">
        <w:rPr>
          <w:rFonts w:ascii="Calibri" w:hAnsi="Calibri" w:cs="Arial"/>
        </w:rPr>
        <w:t>, University Hospital Bonn</w:t>
      </w:r>
      <w:r w:rsidR="00597AB3">
        <w:rPr>
          <w:rFonts w:ascii="Calibri" w:hAnsi="Calibri" w:cs="Arial"/>
        </w:rPr>
        <w:t xml:space="preserve">, Germany, </w:t>
      </w:r>
      <w:r w:rsidR="00597AB3">
        <w:rPr>
          <w:rFonts w:ascii="Calibri" w:eastAsia="MS Mincho" w:hAnsi="Calibri" w:cs="Arial"/>
          <w:iCs/>
          <w:color w:val="000000"/>
          <w:lang w:eastAsia="ja-JP"/>
        </w:rPr>
        <w:t>at the 23</w:t>
      </w:r>
      <w:r w:rsidR="00597AB3" w:rsidRPr="00BA16B2">
        <w:rPr>
          <w:rFonts w:ascii="Calibri" w:eastAsia="MS Mincho" w:hAnsi="Calibri" w:cs="Arial"/>
          <w:iCs/>
          <w:color w:val="000000"/>
          <w:vertAlign w:val="superscript"/>
          <w:lang w:eastAsia="ja-JP"/>
        </w:rPr>
        <w:t>rd</w:t>
      </w:r>
      <w:r w:rsidR="00597AB3">
        <w:rPr>
          <w:rFonts w:ascii="Calibri" w:eastAsia="MS Mincho" w:hAnsi="Calibri" w:cs="Arial"/>
          <w:iCs/>
          <w:color w:val="000000"/>
          <w:lang w:eastAsia="ja-JP"/>
        </w:rPr>
        <w:t xml:space="preserve"> </w:t>
      </w:r>
      <w:r w:rsidR="00597AB3" w:rsidRPr="00343451">
        <w:rPr>
          <w:rFonts w:ascii="Calibri" w:eastAsia="MS Mincho" w:hAnsi="Calibri" w:cs="Arial"/>
          <w:iCs/>
          <w:color w:val="000000"/>
          <w:lang w:eastAsia="ja-JP"/>
        </w:rPr>
        <w:t>annual Transcatheter Cardiovascular Therapeutics (TCT)</w:t>
      </w:r>
      <w:r w:rsidR="00597AB3">
        <w:rPr>
          <w:rFonts w:ascii="Calibri" w:eastAsia="MS Mincho" w:hAnsi="Calibri" w:cs="Arial"/>
          <w:iCs/>
          <w:color w:val="000000"/>
          <w:lang w:eastAsia="ja-JP"/>
        </w:rPr>
        <w:t xml:space="preserve"> </w:t>
      </w:r>
      <w:r w:rsidR="00597AB3" w:rsidRPr="00343451">
        <w:rPr>
          <w:rFonts w:ascii="Calibri" w:eastAsia="MS Mincho" w:hAnsi="Calibri" w:cs="Arial"/>
          <w:iCs/>
          <w:color w:val="000000"/>
          <w:lang w:eastAsia="ja-JP"/>
        </w:rPr>
        <w:t>scientific</w:t>
      </w:r>
      <w:r w:rsidR="00597AB3">
        <w:rPr>
          <w:rFonts w:ascii="Calibri" w:hAnsi="Calibri" w:cs="Arial"/>
        </w:rPr>
        <w:t xml:space="preserve"> </w:t>
      </w:r>
      <w:r w:rsidR="00597AB3" w:rsidRPr="00343451">
        <w:rPr>
          <w:rFonts w:ascii="Calibri" w:eastAsia="MS Mincho" w:hAnsi="Calibri" w:cs="Arial"/>
          <w:iCs/>
          <w:color w:val="000000"/>
          <w:lang w:eastAsia="ja-JP"/>
        </w:rPr>
        <w:t>symposium, sponsored by the Cardiovascular Research Foundation</w:t>
      </w:r>
      <w:r w:rsidR="00597AB3">
        <w:rPr>
          <w:rFonts w:ascii="Calibri" w:eastAsia="MS Mincho" w:hAnsi="Calibri" w:cs="Arial"/>
          <w:iCs/>
          <w:color w:val="000000"/>
          <w:lang w:eastAsia="ja-JP"/>
        </w:rPr>
        <w:t xml:space="preserve">. </w:t>
      </w:r>
    </w:p>
    <w:p w:rsidR="00E7350C" w:rsidRDefault="00E7350C" w:rsidP="00E7350C">
      <w:pPr>
        <w:jc w:val="both"/>
        <w:rPr>
          <w:rFonts w:ascii="Calibri" w:hAnsi="Calibri" w:cs="Arial"/>
        </w:rPr>
      </w:pPr>
      <w:r>
        <w:rPr>
          <w:rFonts w:ascii="Calibri" w:hAnsi="Calibri" w:cs="Arial"/>
          <w:bCs/>
        </w:rPr>
        <w:t xml:space="preserve">“The results from this study are very significant as they demonstrate that a polymer free drug-coated stent is as safe and efficacious as a conventional drug-eluting stent with a durable polymer coating over a two-year period”, commented Professor </w:t>
      </w:r>
      <w:proofErr w:type="spellStart"/>
      <w:r>
        <w:rPr>
          <w:rFonts w:ascii="Calibri" w:hAnsi="Calibri" w:cs="Arial"/>
          <w:bCs/>
        </w:rPr>
        <w:t>Grube</w:t>
      </w:r>
      <w:proofErr w:type="spellEnd"/>
      <w:r>
        <w:rPr>
          <w:rFonts w:ascii="Calibri" w:hAnsi="Calibri" w:cs="Arial"/>
          <w:bCs/>
        </w:rPr>
        <w:t>. “I am excited about the concept of a polymer-free stent, as the rapid drug clearance and absence of a polymer drug carrier could promote more rapid vessel healing and ultimately reduce the need for longer term dual anti-platelet therapy. A larger study is now required to confirm these encouraging findings.”</w:t>
      </w:r>
    </w:p>
    <w:p w:rsidR="00E7350C" w:rsidRDefault="00E7350C" w:rsidP="00A34175">
      <w:pPr>
        <w:jc w:val="both"/>
        <w:rPr>
          <w:rFonts w:ascii="Calibri" w:hAnsi="Calibri" w:cs="Arial"/>
        </w:rPr>
      </w:pPr>
    </w:p>
    <w:p w:rsidR="00A34175" w:rsidRDefault="00A34175" w:rsidP="00A34175">
      <w:pPr>
        <w:jc w:val="both"/>
        <w:rPr>
          <w:rFonts w:ascii="Calibri" w:eastAsia="MS Mincho" w:hAnsi="Calibri" w:cs="Arial"/>
          <w:iCs/>
          <w:color w:val="000000"/>
          <w:lang w:val="en-GB" w:eastAsia="ja-JP"/>
        </w:rPr>
      </w:pPr>
      <w:proofErr w:type="spellStart"/>
      <w:r>
        <w:rPr>
          <w:rFonts w:ascii="Calibri" w:hAnsi="Calibri" w:cs="Arial"/>
        </w:rPr>
        <w:t>BioFreedom</w:t>
      </w:r>
      <w:proofErr w:type="spellEnd"/>
      <w:r>
        <w:rPr>
          <w:rFonts w:ascii="Calibri" w:hAnsi="Calibri" w:cs="Arial"/>
        </w:rPr>
        <w:t xml:space="preserve"> represents the latest development in Biosensors</w:t>
      </w:r>
      <w:r w:rsidR="00DF7F0C">
        <w:rPr>
          <w:rFonts w:ascii="Calibri" w:hAnsi="Calibri" w:cs="Arial"/>
        </w:rPr>
        <w:t>’</w:t>
      </w:r>
      <w:r>
        <w:rPr>
          <w:rFonts w:ascii="Calibri" w:hAnsi="Calibri" w:cs="Arial"/>
        </w:rPr>
        <w:t xml:space="preserve"> stent technology, featuring a micro-structured </w:t>
      </w:r>
      <w:proofErr w:type="spellStart"/>
      <w:r>
        <w:rPr>
          <w:rFonts w:ascii="Calibri" w:hAnsi="Calibri" w:cs="Arial"/>
        </w:rPr>
        <w:t>abluminal</w:t>
      </w:r>
      <w:proofErr w:type="spellEnd"/>
      <w:r>
        <w:rPr>
          <w:rFonts w:ascii="Calibri" w:hAnsi="Calibri" w:cs="Arial"/>
        </w:rPr>
        <w:t xml:space="preserve"> surface which permits the controlled release of </w:t>
      </w:r>
      <w:proofErr w:type="spellStart"/>
      <w:r>
        <w:rPr>
          <w:rFonts w:ascii="Calibri" w:hAnsi="Calibri" w:cs="Arial"/>
        </w:rPr>
        <w:t>Biolimus</w:t>
      </w:r>
      <w:proofErr w:type="spellEnd"/>
      <w:r>
        <w:rPr>
          <w:rFonts w:ascii="Calibri" w:hAnsi="Calibri" w:cs="Arial"/>
        </w:rPr>
        <w:t xml:space="preserve"> A9™</w:t>
      </w:r>
      <w:r w:rsidR="00B7100D">
        <w:rPr>
          <w:rFonts w:ascii="Calibri" w:hAnsi="Calibri" w:cs="Arial"/>
        </w:rPr>
        <w:t xml:space="preserve"> </w:t>
      </w:r>
      <w:r w:rsidR="00B7100D" w:rsidRPr="00FF215B">
        <w:rPr>
          <w:rFonts w:asciiTheme="minorHAnsi" w:hAnsiTheme="minorHAnsi" w:cstheme="minorHAnsi"/>
        </w:rPr>
        <w:t>(BA9™)</w:t>
      </w:r>
      <w:r w:rsidR="00C944A7">
        <w:rPr>
          <w:rFonts w:ascii="Calibri" w:hAnsi="Calibri" w:cs="Arial"/>
        </w:rPr>
        <w:t xml:space="preserve"> </w:t>
      </w:r>
      <w:r w:rsidR="00C9328C">
        <w:rPr>
          <w:rFonts w:ascii="Calibri" w:hAnsi="Calibri" w:cs="Arial"/>
        </w:rPr>
        <w:t xml:space="preserve">without the use of a polymer. </w:t>
      </w:r>
      <w:r w:rsidR="00C9328C">
        <w:rPr>
          <w:rFonts w:ascii="Calibri" w:hAnsi="Calibri" w:cs="Arial"/>
        </w:rPr>
        <w:t xml:space="preserve">BA9 is </w:t>
      </w:r>
      <w:r w:rsidR="00C944A7">
        <w:rPr>
          <w:rFonts w:ascii="Calibri" w:hAnsi="Calibri" w:cs="Arial"/>
        </w:rPr>
        <w:t xml:space="preserve">a highly lipophilic </w:t>
      </w:r>
      <w:proofErr w:type="spellStart"/>
      <w:r w:rsidR="00C944A7">
        <w:rPr>
          <w:rFonts w:ascii="Calibri" w:hAnsi="Calibri" w:cs="Arial"/>
        </w:rPr>
        <w:t>antirestenotic</w:t>
      </w:r>
      <w:proofErr w:type="spellEnd"/>
      <w:r w:rsidR="00C944A7">
        <w:rPr>
          <w:rFonts w:ascii="Calibri" w:hAnsi="Calibri" w:cs="Arial"/>
        </w:rPr>
        <w:t xml:space="preserve"> drug developed by Biosensors</w:t>
      </w:r>
      <w:r w:rsidR="00E258EC">
        <w:rPr>
          <w:rFonts w:ascii="Calibri" w:hAnsi="Calibri" w:cs="Arial"/>
        </w:rPr>
        <w:t xml:space="preserve"> specifically for</w:t>
      </w:r>
      <w:r w:rsidR="00C9328C">
        <w:rPr>
          <w:rFonts w:ascii="Calibri" w:hAnsi="Calibri" w:cs="Arial"/>
        </w:rPr>
        <w:t xml:space="preserve"> use with stents.</w:t>
      </w:r>
      <w:r>
        <w:rPr>
          <w:rFonts w:ascii="Calibri" w:hAnsi="Calibri" w:cs="Arial"/>
        </w:rPr>
        <w:t xml:space="preserve"> Two versions of the ste</w:t>
      </w:r>
      <w:r w:rsidR="00C944A7">
        <w:rPr>
          <w:rFonts w:ascii="Calibri" w:hAnsi="Calibri" w:cs="Arial"/>
        </w:rPr>
        <w:t xml:space="preserve">nt were studied in this trial: </w:t>
      </w:r>
      <w:r>
        <w:rPr>
          <w:rFonts w:ascii="Calibri" w:hAnsi="Calibri" w:cs="Arial"/>
        </w:rPr>
        <w:t>one with a drug dosage of 15.6 µg/</w:t>
      </w:r>
      <w:r>
        <w:rPr>
          <w:rFonts w:ascii="Calibri" w:eastAsia="MS Mincho" w:hAnsi="Calibri" w:cs="ArialMT"/>
          <w:color w:val="000000"/>
          <w:lang w:val="en-GB" w:eastAsia="ja-JP"/>
        </w:rPr>
        <w:t xml:space="preserve"> per mm of stent length</w:t>
      </w:r>
      <w:r>
        <w:rPr>
          <w:rFonts w:ascii="Calibri" w:hAnsi="Calibri" w:cs="Arial"/>
        </w:rPr>
        <w:t xml:space="preserve"> (standard dose)</w:t>
      </w:r>
      <w:r w:rsidR="00C944A7">
        <w:rPr>
          <w:rFonts w:ascii="Calibri" w:hAnsi="Calibri" w:cs="Arial"/>
        </w:rPr>
        <w:t xml:space="preserve"> - the same as that used in BioMatrix Flex</w:t>
      </w:r>
      <w:r w:rsidR="00C944A7">
        <w:rPr>
          <w:rFonts w:ascii="Calibri" w:hAnsi="Calibri" w:cs="Calibri"/>
        </w:rPr>
        <w:t>™</w:t>
      </w:r>
      <w:r w:rsidR="00C944A7">
        <w:rPr>
          <w:rFonts w:ascii="Calibri" w:hAnsi="Calibri" w:cs="Arial"/>
        </w:rPr>
        <w:t xml:space="preserve">; </w:t>
      </w:r>
      <w:r>
        <w:rPr>
          <w:rFonts w:ascii="Calibri" w:hAnsi="Calibri" w:cs="Arial"/>
        </w:rPr>
        <w:t>and the other with a drug dosage of 7.8 µg/</w:t>
      </w:r>
      <w:r>
        <w:rPr>
          <w:rFonts w:ascii="Calibri" w:eastAsia="MS Mincho" w:hAnsi="Calibri" w:cs="ArialMT"/>
          <w:color w:val="000000"/>
          <w:lang w:val="en-GB" w:eastAsia="ja-JP"/>
        </w:rPr>
        <w:t xml:space="preserve"> per mm of stent length</w:t>
      </w:r>
      <w:r>
        <w:rPr>
          <w:rFonts w:ascii="Calibri" w:hAnsi="Calibri" w:cs="Arial"/>
        </w:rPr>
        <w:t xml:space="preserve"> (low dose). </w:t>
      </w:r>
    </w:p>
    <w:p w:rsidR="00A34175" w:rsidRDefault="00A34175" w:rsidP="00A34175">
      <w:pPr>
        <w:jc w:val="both"/>
        <w:rPr>
          <w:rFonts w:ascii="Calibri" w:eastAsia="MS Mincho" w:hAnsi="Calibri" w:cs="Arial"/>
          <w:iCs/>
          <w:color w:val="000000"/>
          <w:lang w:val="en-GB" w:eastAsia="ja-JP"/>
        </w:rPr>
      </w:pPr>
    </w:p>
    <w:p w:rsidR="005A00F0" w:rsidRDefault="00BA3372" w:rsidP="00A34175">
      <w:pPr>
        <w:jc w:val="both"/>
        <w:rPr>
          <w:rFonts w:ascii="Calibri" w:hAnsi="Calibri" w:cs="Arial"/>
        </w:rPr>
      </w:pPr>
      <w:r>
        <w:rPr>
          <w:rFonts w:ascii="Calibri" w:hAnsi="Calibri" w:cs="Arial"/>
        </w:rPr>
        <w:t xml:space="preserve">In this First in Man (‘FIM’) study, </w:t>
      </w:r>
      <w:r w:rsidR="00C944A7">
        <w:rPr>
          <w:rFonts w:ascii="Calibri" w:hAnsi="Calibri" w:cs="Arial"/>
        </w:rPr>
        <w:t>182</w:t>
      </w:r>
      <w:r w:rsidR="00A34175">
        <w:rPr>
          <w:rFonts w:ascii="Calibri" w:hAnsi="Calibri" w:cs="Arial"/>
        </w:rPr>
        <w:t xml:space="preserve"> patients wer</w:t>
      </w:r>
      <w:r w:rsidR="007D5583">
        <w:rPr>
          <w:rFonts w:ascii="Calibri" w:hAnsi="Calibri" w:cs="Arial"/>
        </w:rPr>
        <w:t xml:space="preserve">e equally randomized into </w:t>
      </w:r>
      <w:r w:rsidR="00A34175">
        <w:rPr>
          <w:rFonts w:ascii="Calibri" w:hAnsi="Calibri" w:cs="Arial"/>
        </w:rPr>
        <w:t xml:space="preserve">three treatment groups: </w:t>
      </w:r>
      <w:proofErr w:type="spellStart"/>
      <w:r w:rsidR="00A34175">
        <w:rPr>
          <w:rFonts w:ascii="Calibri" w:hAnsi="Calibri" w:cs="Arial"/>
        </w:rPr>
        <w:t>BioFreedom</w:t>
      </w:r>
      <w:proofErr w:type="spellEnd"/>
      <w:r w:rsidR="00A34175">
        <w:rPr>
          <w:rFonts w:ascii="Calibri" w:hAnsi="Calibri" w:cs="Arial"/>
        </w:rPr>
        <w:t xml:space="preserve"> standard dose (S</w:t>
      </w:r>
      <w:r w:rsidR="007D5583">
        <w:rPr>
          <w:rFonts w:ascii="Calibri" w:hAnsi="Calibri" w:cs="Arial"/>
        </w:rPr>
        <w:t xml:space="preserve">D); </w:t>
      </w:r>
      <w:proofErr w:type="spellStart"/>
      <w:r w:rsidR="007D5583">
        <w:rPr>
          <w:rFonts w:ascii="Calibri" w:hAnsi="Calibri" w:cs="Arial"/>
        </w:rPr>
        <w:t>BioFreedom</w:t>
      </w:r>
      <w:proofErr w:type="spellEnd"/>
      <w:r w:rsidR="007D5583">
        <w:rPr>
          <w:rFonts w:ascii="Calibri" w:hAnsi="Calibri" w:cs="Arial"/>
        </w:rPr>
        <w:t xml:space="preserve"> low dose (LD); and</w:t>
      </w:r>
      <w:r w:rsidR="00A34175">
        <w:rPr>
          <w:rFonts w:ascii="Calibri" w:hAnsi="Calibri" w:cs="Arial"/>
        </w:rPr>
        <w:t xml:space="preserve"> </w:t>
      </w:r>
      <w:proofErr w:type="spellStart"/>
      <w:r w:rsidR="00A34175">
        <w:rPr>
          <w:rFonts w:ascii="Calibri" w:hAnsi="Calibri" w:cs="Arial"/>
        </w:rPr>
        <w:t>Taxus</w:t>
      </w:r>
      <w:proofErr w:type="spellEnd"/>
      <w:r w:rsidR="00A34175">
        <w:rPr>
          <w:rFonts w:ascii="Calibri" w:hAnsi="Calibri" w:cs="Arial"/>
        </w:rPr>
        <w:t xml:space="preserve"> </w:t>
      </w:r>
      <w:proofErr w:type="spellStart"/>
      <w:r w:rsidR="00A34175">
        <w:rPr>
          <w:rFonts w:ascii="Calibri" w:hAnsi="Calibri" w:cs="Arial"/>
        </w:rPr>
        <w:t>Liberté</w:t>
      </w:r>
      <w:proofErr w:type="spellEnd"/>
      <w:r w:rsidR="00A34175">
        <w:rPr>
          <w:rFonts w:ascii="Calibri" w:hAnsi="Calibri" w:cs="Arial"/>
        </w:rPr>
        <w:t xml:space="preserve">. </w:t>
      </w:r>
      <w:r w:rsidR="00770552">
        <w:rPr>
          <w:rFonts w:ascii="Calibri" w:hAnsi="Calibri" w:cs="Arial"/>
        </w:rPr>
        <w:t xml:space="preserve">99% of enrolled patients </w:t>
      </w:r>
      <w:r w:rsidR="005A00F0">
        <w:rPr>
          <w:rFonts w:ascii="Calibri" w:hAnsi="Calibri" w:cs="Arial"/>
        </w:rPr>
        <w:t>were followed up at two years.</w:t>
      </w:r>
    </w:p>
    <w:p w:rsidR="005A00F0" w:rsidRDefault="005A00F0" w:rsidP="00A34175">
      <w:pPr>
        <w:jc w:val="both"/>
        <w:rPr>
          <w:rFonts w:ascii="Calibri" w:hAnsi="Calibri" w:cs="Arial"/>
        </w:rPr>
      </w:pPr>
    </w:p>
    <w:p w:rsidR="007D5583" w:rsidRDefault="0078723E" w:rsidP="007D5583">
      <w:pPr>
        <w:jc w:val="both"/>
        <w:rPr>
          <w:rFonts w:ascii="Calibri" w:hAnsi="Calibri" w:cs="Arial"/>
        </w:rPr>
      </w:pPr>
      <w:r>
        <w:rPr>
          <w:rFonts w:ascii="Calibri" w:hAnsi="Calibri" w:cs="Arial"/>
        </w:rPr>
        <w:t xml:space="preserve">The </w:t>
      </w:r>
      <w:r w:rsidR="00453BCD">
        <w:rPr>
          <w:rFonts w:ascii="Calibri" w:hAnsi="Calibri" w:cs="Arial"/>
        </w:rPr>
        <w:t>rate of MACE (a composite of all death, MI, emergent cardiac artery bypass gra</w:t>
      </w:r>
      <w:r w:rsidR="009F2D4D">
        <w:rPr>
          <w:rFonts w:ascii="Calibri" w:hAnsi="Calibri" w:cs="Arial"/>
        </w:rPr>
        <w:t xml:space="preserve">ft (CABG) and </w:t>
      </w:r>
      <w:r w:rsidR="00453BCD">
        <w:rPr>
          <w:rFonts w:ascii="Calibri" w:hAnsi="Calibri" w:cs="Arial"/>
        </w:rPr>
        <w:t>target lesion revascularization (TLR</w:t>
      </w:r>
      <w:r w:rsidR="00C441EF">
        <w:rPr>
          <w:rFonts w:ascii="Calibri" w:hAnsi="Calibri" w:cs="Arial"/>
        </w:rPr>
        <w:t>))</w:t>
      </w:r>
      <w:r w:rsidR="00453BCD">
        <w:rPr>
          <w:rFonts w:ascii="Calibri" w:hAnsi="Calibri" w:cs="Arial"/>
        </w:rPr>
        <w:t xml:space="preserve"> </w:t>
      </w:r>
      <w:r w:rsidR="005A00F0">
        <w:rPr>
          <w:rFonts w:ascii="Calibri" w:hAnsi="Calibri" w:cs="Arial"/>
        </w:rPr>
        <w:t xml:space="preserve">observed in patients treated with </w:t>
      </w:r>
      <w:proofErr w:type="spellStart"/>
      <w:r w:rsidR="005A00F0">
        <w:rPr>
          <w:rFonts w:ascii="Calibri" w:hAnsi="Calibri" w:cs="Arial"/>
        </w:rPr>
        <w:t>BioFreedom</w:t>
      </w:r>
      <w:proofErr w:type="spellEnd"/>
      <w:r w:rsidR="005A00F0">
        <w:rPr>
          <w:rFonts w:ascii="Calibri" w:hAnsi="Calibri" w:cs="Arial"/>
        </w:rPr>
        <w:t xml:space="preserve"> SD was </w:t>
      </w:r>
      <w:r w:rsidR="00C944A7">
        <w:rPr>
          <w:rFonts w:ascii="Calibri" w:hAnsi="Calibri" w:cs="Arial"/>
        </w:rPr>
        <w:t xml:space="preserve">numerically </w:t>
      </w:r>
      <w:r w:rsidR="005A00F0">
        <w:rPr>
          <w:rFonts w:ascii="Calibri" w:hAnsi="Calibri" w:cs="Arial"/>
        </w:rPr>
        <w:t xml:space="preserve">lower than that observed in patients treated with </w:t>
      </w:r>
      <w:proofErr w:type="spellStart"/>
      <w:r w:rsidR="005A00F0">
        <w:rPr>
          <w:rFonts w:ascii="Calibri" w:hAnsi="Calibri" w:cs="Arial"/>
        </w:rPr>
        <w:t>Taxus</w:t>
      </w:r>
      <w:proofErr w:type="spellEnd"/>
      <w:r w:rsidR="005A00F0">
        <w:rPr>
          <w:rFonts w:ascii="Calibri" w:hAnsi="Calibri" w:cs="Arial"/>
        </w:rPr>
        <w:t xml:space="preserve"> </w:t>
      </w:r>
      <w:proofErr w:type="spellStart"/>
      <w:r w:rsidR="005A00F0">
        <w:rPr>
          <w:rFonts w:ascii="Calibri" w:hAnsi="Calibri" w:cs="Arial"/>
        </w:rPr>
        <w:t>Liberté</w:t>
      </w:r>
      <w:proofErr w:type="spellEnd"/>
      <w:r w:rsidR="005A00F0">
        <w:rPr>
          <w:rFonts w:ascii="Calibri" w:hAnsi="Calibri" w:cs="Arial"/>
        </w:rPr>
        <w:t xml:space="preserve"> (6.8% vs. 10.0%:</w:t>
      </w:r>
      <w:r w:rsidR="009F2D4D">
        <w:rPr>
          <w:rFonts w:ascii="Calibri" w:hAnsi="Calibri" w:cs="Arial"/>
        </w:rPr>
        <w:t xml:space="preserve"> p=0.54</w:t>
      </w:r>
      <w:r w:rsidR="00FE4314">
        <w:rPr>
          <w:rFonts w:ascii="Calibri" w:hAnsi="Calibri" w:cs="Arial"/>
        </w:rPr>
        <w:t xml:space="preserve">). </w:t>
      </w:r>
      <w:r w:rsidR="007D5583">
        <w:rPr>
          <w:rFonts w:ascii="Calibri" w:hAnsi="Calibri" w:cs="Arial"/>
        </w:rPr>
        <w:t xml:space="preserve">TLR was performed half as often on patients treated with </w:t>
      </w:r>
      <w:proofErr w:type="spellStart"/>
      <w:r w:rsidR="007D5583">
        <w:rPr>
          <w:rFonts w:ascii="Calibri" w:hAnsi="Calibri" w:cs="Arial"/>
        </w:rPr>
        <w:t>BioFreedom</w:t>
      </w:r>
      <w:proofErr w:type="spellEnd"/>
      <w:r w:rsidR="007D5583">
        <w:rPr>
          <w:rFonts w:ascii="Calibri" w:hAnsi="Calibri" w:cs="Arial"/>
        </w:rPr>
        <w:t xml:space="preserve"> SD  as </w:t>
      </w:r>
      <w:r w:rsidR="00E7350C">
        <w:rPr>
          <w:rFonts w:ascii="Calibri" w:hAnsi="Calibri" w:cs="Arial"/>
        </w:rPr>
        <w:t xml:space="preserve">on </w:t>
      </w:r>
      <w:r w:rsidR="007D5583">
        <w:rPr>
          <w:rFonts w:ascii="Calibri" w:hAnsi="Calibri" w:cs="Arial"/>
        </w:rPr>
        <w:t xml:space="preserve">those treated with </w:t>
      </w:r>
      <w:proofErr w:type="spellStart"/>
      <w:r w:rsidR="007D5583">
        <w:rPr>
          <w:rFonts w:ascii="Calibri" w:hAnsi="Calibri" w:cs="Arial"/>
        </w:rPr>
        <w:t>Taxus</w:t>
      </w:r>
      <w:proofErr w:type="spellEnd"/>
      <w:r w:rsidR="007D5583">
        <w:rPr>
          <w:rFonts w:ascii="Calibri" w:hAnsi="Calibri" w:cs="Arial"/>
        </w:rPr>
        <w:t xml:space="preserve"> </w:t>
      </w:r>
      <w:proofErr w:type="spellStart"/>
      <w:r w:rsidR="007D5583">
        <w:rPr>
          <w:rFonts w:ascii="Calibri" w:hAnsi="Calibri" w:cs="Arial"/>
        </w:rPr>
        <w:t>Liberté</w:t>
      </w:r>
      <w:proofErr w:type="spellEnd"/>
      <w:r w:rsidR="007D5583">
        <w:rPr>
          <w:rFonts w:ascii="Calibri" w:hAnsi="Calibri" w:cs="Arial"/>
        </w:rPr>
        <w:t xml:space="preserve"> (3.4% vs. 6.7% p=0.42).</w:t>
      </w:r>
    </w:p>
    <w:p w:rsidR="00A34175" w:rsidRDefault="00A34175" w:rsidP="00A34175">
      <w:pPr>
        <w:jc w:val="both"/>
        <w:rPr>
          <w:rFonts w:ascii="Calibri" w:eastAsia="MS Mincho" w:hAnsi="Calibri" w:cs="Arial"/>
          <w:iCs/>
          <w:color w:val="000000"/>
          <w:lang w:val="en-GB" w:eastAsia="ja-JP"/>
        </w:rPr>
      </w:pPr>
    </w:p>
    <w:p w:rsidR="00A34175" w:rsidRDefault="00A34175" w:rsidP="00A34175">
      <w:pPr>
        <w:jc w:val="both"/>
        <w:rPr>
          <w:rFonts w:ascii="Calibri" w:hAnsi="Calibri" w:cs="Arial"/>
        </w:rPr>
      </w:pPr>
      <w:r>
        <w:rPr>
          <w:rFonts w:ascii="Calibri" w:hAnsi="Calibri" w:cs="Arial"/>
        </w:rPr>
        <w:t xml:space="preserve">Both </w:t>
      </w:r>
      <w:proofErr w:type="spellStart"/>
      <w:r>
        <w:rPr>
          <w:rFonts w:ascii="Calibri" w:hAnsi="Calibri" w:cs="Arial"/>
        </w:rPr>
        <w:t>BioFreedom</w:t>
      </w:r>
      <w:proofErr w:type="spellEnd"/>
      <w:r>
        <w:rPr>
          <w:rFonts w:ascii="Calibri" w:hAnsi="Calibri" w:cs="Arial"/>
        </w:rPr>
        <w:t xml:space="preserve"> SD and </w:t>
      </w:r>
      <w:proofErr w:type="spellStart"/>
      <w:r>
        <w:rPr>
          <w:rFonts w:ascii="Calibri" w:hAnsi="Calibri" w:cs="Arial"/>
        </w:rPr>
        <w:t>BioFreedom</w:t>
      </w:r>
      <w:proofErr w:type="spellEnd"/>
      <w:r>
        <w:rPr>
          <w:rFonts w:ascii="Calibri" w:hAnsi="Calibri" w:cs="Arial"/>
        </w:rPr>
        <w:t xml:space="preserve"> LD demonstrated </w:t>
      </w:r>
      <w:r w:rsidR="00365C1D">
        <w:rPr>
          <w:rFonts w:ascii="Calibri" w:hAnsi="Calibri" w:cs="Arial"/>
        </w:rPr>
        <w:t>sustained safety up to two years</w:t>
      </w:r>
      <w:r>
        <w:rPr>
          <w:rFonts w:ascii="Calibri" w:hAnsi="Calibri" w:cs="Arial"/>
        </w:rPr>
        <w:t xml:space="preserve">, including absence of stent thrombosis.  </w:t>
      </w:r>
    </w:p>
    <w:p w:rsidR="00A34175" w:rsidRDefault="00A34175" w:rsidP="00A34175">
      <w:pPr>
        <w:jc w:val="both"/>
        <w:rPr>
          <w:rFonts w:ascii="Calibri" w:hAnsi="Calibri" w:cs="Arial"/>
        </w:rPr>
      </w:pPr>
    </w:p>
    <w:p w:rsidR="00A34175" w:rsidRDefault="00A34175" w:rsidP="00A34175">
      <w:pPr>
        <w:pStyle w:val="BodyText"/>
        <w:keepLines/>
        <w:spacing w:line="240" w:lineRule="auto"/>
        <w:rPr>
          <w:rFonts w:ascii="Calibri" w:hAnsi="Calibri" w:cs="Arial"/>
          <w:bCs/>
        </w:rPr>
      </w:pPr>
    </w:p>
    <w:p w:rsidR="00453BCD" w:rsidRPr="00A34175" w:rsidRDefault="00453BCD" w:rsidP="00453BCD">
      <w:pPr>
        <w:pStyle w:val="BodyText"/>
        <w:keepLines/>
        <w:spacing w:line="240" w:lineRule="auto"/>
        <w:jc w:val="right"/>
        <w:rPr>
          <w:rFonts w:ascii="Calibri" w:hAnsi="Calibri" w:cs="Arial"/>
          <w:b/>
          <w:bCs/>
          <w:sz w:val="24"/>
          <w:szCs w:val="24"/>
        </w:rPr>
      </w:pPr>
      <w:proofErr w:type="gramStart"/>
      <w:r w:rsidRPr="00A34175">
        <w:rPr>
          <w:rFonts w:ascii="Calibri" w:hAnsi="Calibri" w:cs="Arial"/>
          <w:b/>
          <w:bCs/>
          <w:sz w:val="24"/>
          <w:szCs w:val="24"/>
        </w:rPr>
        <w:t>More/…</w:t>
      </w:r>
      <w:proofErr w:type="gramEnd"/>
    </w:p>
    <w:p w:rsidR="00453BCD" w:rsidRDefault="00453BCD" w:rsidP="00A34175">
      <w:pPr>
        <w:jc w:val="both"/>
        <w:rPr>
          <w:rFonts w:ascii="Calibri" w:hAnsi="Calibri" w:cs="Arial"/>
          <w:bCs/>
        </w:rPr>
      </w:pPr>
    </w:p>
    <w:p w:rsidR="00A34175" w:rsidRDefault="00A34175" w:rsidP="00A34175">
      <w:pPr>
        <w:jc w:val="both"/>
        <w:rPr>
          <w:rFonts w:ascii="Calibri" w:hAnsi="Calibri" w:cs="Arial"/>
          <w:bCs/>
        </w:rPr>
      </w:pPr>
      <w:r>
        <w:rPr>
          <w:rFonts w:ascii="Calibri" w:hAnsi="Calibri" w:cs="Arial"/>
          <w:bCs/>
        </w:rPr>
        <w:lastRenderedPageBreak/>
        <w:t xml:space="preserve"> “Thes</w:t>
      </w:r>
      <w:r w:rsidR="00770552">
        <w:rPr>
          <w:rFonts w:ascii="Calibri" w:hAnsi="Calibri" w:cs="Arial"/>
          <w:bCs/>
        </w:rPr>
        <w:t>e latest results confirm that Biosensors</w:t>
      </w:r>
      <w:r>
        <w:rPr>
          <w:rFonts w:ascii="Calibri" w:hAnsi="Calibri" w:cs="Arial"/>
          <w:bCs/>
        </w:rPr>
        <w:t xml:space="preserve"> continue</w:t>
      </w:r>
      <w:r w:rsidR="00770552">
        <w:rPr>
          <w:rFonts w:ascii="Calibri" w:hAnsi="Calibri" w:cs="Arial"/>
          <w:bCs/>
        </w:rPr>
        <w:t>s</w:t>
      </w:r>
      <w:r>
        <w:rPr>
          <w:rFonts w:ascii="Calibri" w:hAnsi="Calibri" w:cs="Arial"/>
          <w:bCs/>
        </w:rPr>
        <w:t xml:space="preserve"> to lead the indu</w:t>
      </w:r>
      <w:r w:rsidR="00C944A7">
        <w:rPr>
          <w:rFonts w:ascii="Calibri" w:hAnsi="Calibri" w:cs="Arial"/>
          <w:bCs/>
        </w:rPr>
        <w:t xml:space="preserve">stry in stent innovation, </w:t>
      </w:r>
      <w:r w:rsidR="00770552">
        <w:rPr>
          <w:rFonts w:ascii="Calibri" w:hAnsi="Calibri" w:cs="Arial"/>
          <w:bCs/>
        </w:rPr>
        <w:t xml:space="preserve">trailblazing first with </w:t>
      </w:r>
      <w:r>
        <w:rPr>
          <w:rFonts w:ascii="Calibri" w:hAnsi="Calibri" w:cs="Arial"/>
          <w:bCs/>
        </w:rPr>
        <w:t xml:space="preserve">biodegradable polymer technology and now </w:t>
      </w:r>
      <w:r w:rsidR="00770552">
        <w:rPr>
          <w:rFonts w:ascii="Calibri" w:hAnsi="Calibri" w:cs="Arial"/>
          <w:bCs/>
        </w:rPr>
        <w:t xml:space="preserve">with </w:t>
      </w:r>
      <w:r w:rsidR="00E7350C">
        <w:rPr>
          <w:rFonts w:ascii="Calibri" w:hAnsi="Calibri" w:cs="Arial"/>
          <w:bCs/>
        </w:rPr>
        <w:t>polymer-free technology”, said</w:t>
      </w:r>
      <w:r w:rsidR="00C1233D">
        <w:rPr>
          <w:rFonts w:ascii="Calibri" w:hAnsi="Calibri" w:cs="Arial"/>
          <w:bCs/>
        </w:rPr>
        <w:t xml:space="preserve"> Jeffrey B. Jump, Co-</w:t>
      </w:r>
      <w:r>
        <w:rPr>
          <w:rFonts w:ascii="Calibri" w:hAnsi="Calibri" w:cs="Arial"/>
          <w:bCs/>
        </w:rPr>
        <w:t>CEO of Biosensors. “</w:t>
      </w:r>
      <w:r w:rsidR="00770552">
        <w:rPr>
          <w:rFonts w:ascii="Calibri" w:hAnsi="Calibri" w:cs="Arial"/>
          <w:bCs/>
        </w:rPr>
        <w:t xml:space="preserve">Based on these positive results, we have </w:t>
      </w:r>
      <w:r w:rsidR="00C1233D">
        <w:rPr>
          <w:rFonts w:ascii="Calibri" w:hAnsi="Calibri" w:cs="Arial"/>
          <w:bCs/>
        </w:rPr>
        <w:t xml:space="preserve">committed to a major </w:t>
      </w:r>
      <w:r w:rsidR="00770552">
        <w:rPr>
          <w:rFonts w:ascii="Calibri" w:hAnsi="Calibri" w:cs="Arial"/>
          <w:bCs/>
        </w:rPr>
        <w:t xml:space="preserve">follow-on </w:t>
      </w:r>
      <w:r w:rsidR="00C1233D">
        <w:rPr>
          <w:rFonts w:ascii="Calibri" w:hAnsi="Calibri" w:cs="Arial"/>
          <w:bCs/>
        </w:rPr>
        <w:t xml:space="preserve">study assessing the potential for </w:t>
      </w:r>
      <w:proofErr w:type="spellStart"/>
      <w:r w:rsidR="00C1233D">
        <w:rPr>
          <w:rFonts w:ascii="Calibri" w:hAnsi="Calibri" w:cs="Arial"/>
          <w:bCs/>
        </w:rPr>
        <w:t>BioFreedom</w:t>
      </w:r>
      <w:proofErr w:type="spellEnd"/>
      <w:r w:rsidR="00C1233D">
        <w:rPr>
          <w:rFonts w:ascii="Calibri" w:hAnsi="Calibri" w:cs="Arial"/>
          <w:bCs/>
        </w:rPr>
        <w:t xml:space="preserve"> to reduce the need for dual anti-platelet therapy,</w:t>
      </w:r>
      <w:r w:rsidR="00C944A7">
        <w:rPr>
          <w:rFonts w:ascii="Calibri" w:hAnsi="Calibri" w:cs="Arial"/>
          <w:bCs/>
        </w:rPr>
        <w:t xml:space="preserve"> working closely with the Center of European Cardiovascular Research</w:t>
      </w:r>
      <w:r w:rsidR="00E258EC">
        <w:rPr>
          <w:rFonts w:ascii="Calibri" w:hAnsi="Calibri" w:cs="Arial"/>
          <w:bCs/>
        </w:rPr>
        <w:t xml:space="preserve"> (CERC)</w:t>
      </w:r>
      <w:r>
        <w:rPr>
          <w:rFonts w:ascii="Calibri" w:hAnsi="Calibri" w:cs="Arial"/>
          <w:bCs/>
        </w:rPr>
        <w:t>”.</w:t>
      </w:r>
    </w:p>
    <w:p w:rsidR="00A34175" w:rsidRDefault="00A34175" w:rsidP="00A34175">
      <w:pPr>
        <w:jc w:val="both"/>
        <w:rPr>
          <w:rFonts w:ascii="Calibri" w:hAnsi="Calibri" w:cs="Arial"/>
          <w:bCs/>
        </w:rPr>
      </w:pPr>
    </w:p>
    <w:p w:rsidR="003C48EC" w:rsidRPr="00B34D9B" w:rsidRDefault="00A34175" w:rsidP="003C48EC">
      <w:pPr>
        <w:jc w:val="both"/>
        <w:rPr>
          <w:rFonts w:asciiTheme="minorHAnsi" w:eastAsia="MS Mincho" w:hAnsiTheme="minorHAnsi" w:cstheme="minorHAnsi"/>
          <w:iCs/>
          <w:color w:val="000000"/>
          <w:lang w:val="en-GB" w:eastAsia="ja-JP"/>
        </w:rPr>
      </w:pPr>
      <w:proofErr w:type="spellStart"/>
      <w:r>
        <w:rPr>
          <w:rFonts w:ascii="Calibri" w:hAnsi="Calibri" w:cs="Arial"/>
        </w:rPr>
        <w:t>BioFreedom</w:t>
      </w:r>
      <w:proofErr w:type="spellEnd"/>
      <w:r>
        <w:rPr>
          <w:rFonts w:ascii="Calibri" w:hAnsi="Calibri" w:cs="Arial"/>
        </w:rPr>
        <w:t xml:space="preserve"> FIM is a prospective, multi-centre study involving 182 patients with symptomatic ischemi</w:t>
      </w:r>
      <w:r w:rsidR="00087043">
        <w:rPr>
          <w:rFonts w:ascii="Calibri" w:hAnsi="Calibri" w:cs="Arial"/>
        </w:rPr>
        <w:t>c heart disease.  It involves</w:t>
      </w:r>
      <w:r>
        <w:rPr>
          <w:rFonts w:ascii="Calibri" w:hAnsi="Calibri" w:cs="Arial"/>
        </w:rPr>
        <w:t xml:space="preserve"> a first cohort of 75 patients, </w:t>
      </w:r>
      <w:r w:rsidR="009F2D4D">
        <w:rPr>
          <w:rFonts w:ascii="Calibri" w:hAnsi="Calibri" w:cs="Arial"/>
        </w:rPr>
        <w:t xml:space="preserve">evaluated for </w:t>
      </w:r>
      <w:r w:rsidR="00DF7F0C">
        <w:rPr>
          <w:rFonts w:ascii="Calibri" w:hAnsi="Calibri" w:cs="Arial"/>
        </w:rPr>
        <w:t>in-stent late lumen loss at four</w:t>
      </w:r>
      <w:r>
        <w:rPr>
          <w:rFonts w:ascii="Calibri" w:hAnsi="Calibri" w:cs="Arial"/>
        </w:rPr>
        <w:t xml:space="preserve"> months, and </w:t>
      </w:r>
      <w:r w:rsidR="00087043">
        <w:rPr>
          <w:rFonts w:ascii="Calibri" w:hAnsi="Calibri" w:cs="Arial"/>
        </w:rPr>
        <w:t>a second cohort of 107 patients</w:t>
      </w:r>
      <w:r w:rsidR="009F2D4D">
        <w:rPr>
          <w:rFonts w:ascii="Calibri" w:hAnsi="Calibri" w:cs="Arial"/>
        </w:rPr>
        <w:t xml:space="preserve">, evaluated at 12 months. </w:t>
      </w:r>
      <w:r w:rsidR="00087043">
        <w:rPr>
          <w:rFonts w:ascii="Calibri" w:hAnsi="Calibri" w:cs="Arial"/>
        </w:rPr>
        <w:t xml:space="preserve"> The</w:t>
      </w:r>
      <w:r>
        <w:rPr>
          <w:rFonts w:ascii="Calibri" w:hAnsi="Calibri" w:cs="Arial"/>
        </w:rPr>
        <w:t xml:space="preserve"> primary endpoint of </w:t>
      </w:r>
      <w:proofErr w:type="spellStart"/>
      <w:r w:rsidR="009F2D4D">
        <w:rPr>
          <w:rFonts w:ascii="Calibri" w:hAnsi="Calibri" w:cs="Arial"/>
        </w:rPr>
        <w:t>BioFreedom</w:t>
      </w:r>
      <w:proofErr w:type="spellEnd"/>
      <w:r w:rsidR="009F2D4D">
        <w:rPr>
          <w:rFonts w:ascii="Calibri" w:hAnsi="Calibri" w:cs="Arial"/>
        </w:rPr>
        <w:t xml:space="preserve"> FIM </w:t>
      </w:r>
      <w:r w:rsidR="00087043">
        <w:rPr>
          <w:rFonts w:ascii="Calibri" w:hAnsi="Calibri" w:cs="Arial"/>
        </w:rPr>
        <w:t xml:space="preserve">was </w:t>
      </w:r>
      <w:r>
        <w:rPr>
          <w:rFonts w:ascii="Calibri" w:hAnsi="Calibri" w:cs="Arial"/>
        </w:rPr>
        <w:t>in-stent late lumen los</w:t>
      </w:r>
      <w:r w:rsidR="0040678F">
        <w:rPr>
          <w:rFonts w:ascii="Calibri" w:hAnsi="Calibri" w:cs="Arial"/>
        </w:rPr>
        <w:t>s at 12 months</w:t>
      </w:r>
      <w:r w:rsidR="001A6529">
        <w:rPr>
          <w:rFonts w:ascii="Calibri" w:hAnsi="Calibri" w:cs="Arial"/>
        </w:rPr>
        <w:t xml:space="preserve"> in the second cohort</w:t>
      </w:r>
      <w:r w:rsidR="0040678F">
        <w:rPr>
          <w:rFonts w:ascii="Calibri" w:hAnsi="Calibri" w:cs="Arial"/>
        </w:rPr>
        <w:t xml:space="preserve">. </w:t>
      </w:r>
      <w:r>
        <w:rPr>
          <w:rFonts w:ascii="Calibri" w:hAnsi="Calibri" w:cs="Arial"/>
        </w:rPr>
        <w:t xml:space="preserve">Results from the first cohort, showing </w:t>
      </w:r>
      <w:r w:rsidR="00770552">
        <w:rPr>
          <w:rFonts w:ascii="Calibri" w:hAnsi="Calibri" w:cs="Arial"/>
        </w:rPr>
        <w:t xml:space="preserve">four-month </w:t>
      </w:r>
      <w:r w:rsidR="001A6529">
        <w:rPr>
          <w:rFonts w:ascii="Calibri" w:hAnsi="Calibri" w:cs="Arial"/>
        </w:rPr>
        <w:t>non-inferiority of late lumen loss</w:t>
      </w:r>
      <w:r>
        <w:rPr>
          <w:rFonts w:ascii="Calibri" w:hAnsi="Calibri" w:cs="Arial"/>
        </w:rPr>
        <w:t xml:space="preserve"> betwe</w:t>
      </w:r>
      <w:r w:rsidR="001A6529">
        <w:rPr>
          <w:rFonts w:ascii="Calibri" w:hAnsi="Calibri" w:cs="Arial"/>
        </w:rPr>
        <w:t xml:space="preserve">en </w:t>
      </w:r>
      <w:proofErr w:type="spellStart"/>
      <w:r w:rsidR="001A6529">
        <w:rPr>
          <w:rFonts w:ascii="Calibri" w:hAnsi="Calibri" w:cs="Arial"/>
        </w:rPr>
        <w:t>BioFreedom</w:t>
      </w:r>
      <w:proofErr w:type="spellEnd"/>
      <w:r w:rsidR="001A6529">
        <w:rPr>
          <w:rFonts w:ascii="Calibri" w:hAnsi="Calibri" w:cs="Arial"/>
        </w:rPr>
        <w:t xml:space="preserve"> and </w:t>
      </w:r>
      <w:proofErr w:type="spellStart"/>
      <w:r w:rsidR="001A6529">
        <w:rPr>
          <w:rFonts w:ascii="Calibri" w:hAnsi="Calibri" w:cs="Arial"/>
        </w:rPr>
        <w:t>Taxus</w:t>
      </w:r>
      <w:proofErr w:type="spellEnd"/>
      <w:r w:rsidR="001A6529">
        <w:rPr>
          <w:rFonts w:ascii="Calibri" w:hAnsi="Calibri" w:cs="Arial"/>
        </w:rPr>
        <w:t xml:space="preserve"> </w:t>
      </w:r>
      <w:proofErr w:type="spellStart"/>
      <w:r w:rsidR="001A6529">
        <w:rPr>
          <w:rFonts w:ascii="Calibri" w:hAnsi="Calibri" w:cs="Arial"/>
        </w:rPr>
        <w:t>Liberté</w:t>
      </w:r>
      <w:proofErr w:type="spellEnd"/>
      <w:r w:rsidR="00DF7F0C">
        <w:rPr>
          <w:rFonts w:ascii="Calibri" w:hAnsi="Calibri" w:cs="Arial"/>
        </w:rPr>
        <w:t>,</w:t>
      </w:r>
      <w:r>
        <w:rPr>
          <w:rFonts w:ascii="Calibri" w:hAnsi="Calibri" w:cs="Arial"/>
        </w:rPr>
        <w:t xml:space="preserve"> were presented at TCT in 2009. </w:t>
      </w:r>
      <w:r w:rsidR="003C48EC" w:rsidRPr="00B34D9B">
        <w:rPr>
          <w:rFonts w:asciiTheme="minorHAnsi" w:hAnsiTheme="minorHAnsi" w:cstheme="minorHAnsi"/>
        </w:rPr>
        <w:t>T</w:t>
      </w:r>
      <w:r w:rsidR="0040678F">
        <w:rPr>
          <w:rFonts w:asciiTheme="minorHAnsi" w:hAnsiTheme="minorHAnsi" w:cstheme="minorHAnsi"/>
        </w:rPr>
        <w:t xml:space="preserve">welve-month data </w:t>
      </w:r>
      <w:r w:rsidR="001A6529">
        <w:rPr>
          <w:rFonts w:asciiTheme="minorHAnsi" w:hAnsiTheme="minorHAnsi" w:cstheme="minorHAnsi"/>
        </w:rPr>
        <w:t xml:space="preserve">from the second cohort </w:t>
      </w:r>
      <w:r w:rsidR="00C944A7">
        <w:rPr>
          <w:rFonts w:asciiTheme="minorHAnsi" w:hAnsiTheme="minorHAnsi" w:cstheme="minorHAnsi"/>
        </w:rPr>
        <w:t>was presented at TCT in 2010, in which</w:t>
      </w:r>
      <w:r w:rsidR="003C48EC" w:rsidRPr="00B34D9B">
        <w:rPr>
          <w:rFonts w:asciiTheme="minorHAnsi" w:hAnsiTheme="minorHAnsi" w:cstheme="minorHAnsi"/>
        </w:rPr>
        <w:t xml:space="preserve"> </w:t>
      </w:r>
      <w:proofErr w:type="spellStart"/>
      <w:r w:rsidR="003C48EC" w:rsidRPr="00B34D9B">
        <w:rPr>
          <w:rFonts w:asciiTheme="minorHAnsi" w:hAnsiTheme="minorHAnsi" w:cstheme="minorHAnsi"/>
        </w:rPr>
        <w:t>BioFre</w:t>
      </w:r>
      <w:r w:rsidR="001A6529">
        <w:rPr>
          <w:rFonts w:asciiTheme="minorHAnsi" w:hAnsiTheme="minorHAnsi" w:cstheme="minorHAnsi"/>
        </w:rPr>
        <w:t>edom</w:t>
      </w:r>
      <w:proofErr w:type="spellEnd"/>
      <w:r w:rsidR="001A6529">
        <w:rPr>
          <w:rFonts w:asciiTheme="minorHAnsi" w:hAnsiTheme="minorHAnsi" w:cstheme="minorHAnsi"/>
        </w:rPr>
        <w:t xml:space="preserve"> SD demonstrated similar </w:t>
      </w:r>
      <w:r w:rsidR="003C48EC" w:rsidRPr="00B34D9B">
        <w:rPr>
          <w:rFonts w:asciiTheme="minorHAnsi" w:hAnsiTheme="minorHAnsi" w:cstheme="minorHAnsi"/>
        </w:rPr>
        <w:t xml:space="preserve">efficacy, measured by late lumen loss, </w:t>
      </w:r>
      <w:r w:rsidR="00525DE8">
        <w:rPr>
          <w:rFonts w:asciiTheme="minorHAnsi" w:hAnsiTheme="minorHAnsi" w:cstheme="minorHAnsi"/>
        </w:rPr>
        <w:t xml:space="preserve">compared with </w:t>
      </w:r>
      <w:proofErr w:type="spellStart"/>
      <w:r w:rsidR="00525DE8">
        <w:rPr>
          <w:rFonts w:asciiTheme="minorHAnsi" w:hAnsiTheme="minorHAnsi" w:cstheme="minorHAnsi"/>
        </w:rPr>
        <w:t>Taxus</w:t>
      </w:r>
      <w:proofErr w:type="spellEnd"/>
      <w:r w:rsidR="00525DE8">
        <w:rPr>
          <w:rFonts w:asciiTheme="minorHAnsi" w:hAnsiTheme="minorHAnsi" w:cstheme="minorHAnsi"/>
        </w:rPr>
        <w:t xml:space="preserve"> </w:t>
      </w:r>
      <w:proofErr w:type="spellStart"/>
      <w:r w:rsidR="00525DE8">
        <w:rPr>
          <w:rFonts w:asciiTheme="minorHAnsi" w:hAnsiTheme="minorHAnsi" w:cstheme="minorHAnsi"/>
        </w:rPr>
        <w:t>Liberté</w:t>
      </w:r>
      <w:proofErr w:type="spellEnd"/>
      <w:r w:rsidR="00525DE8">
        <w:rPr>
          <w:rFonts w:asciiTheme="minorHAnsi" w:hAnsiTheme="minorHAnsi" w:cstheme="minorHAnsi"/>
        </w:rPr>
        <w:t xml:space="preserve"> (p</w:t>
      </w:r>
      <w:r w:rsidR="00E7350C">
        <w:rPr>
          <w:rFonts w:asciiTheme="minorHAnsi" w:hAnsiTheme="minorHAnsi" w:cstheme="minorHAnsi"/>
        </w:rPr>
        <w:t xml:space="preserve"> </w:t>
      </w:r>
      <w:bookmarkStart w:id="0" w:name="_GoBack"/>
      <w:bookmarkEnd w:id="0"/>
      <w:r w:rsidR="001A6529" w:rsidRPr="001A6529">
        <w:rPr>
          <w:rFonts w:asciiTheme="minorHAnsi" w:hAnsiTheme="minorHAnsi" w:cstheme="minorHAnsi"/>
          <w:vertAlign w:val="subscript"/>
        </w:rPr>
        <w:t>non-inferiority</w:t>
      </w:r>
      <w:r w:rsidR="003C48EC" w:rsidRPr="00B34D9B">
        <w:rPr>
          <w:rFonts w:asciiTheme="minorHAnsi" w:hAnsiTheme="minorHAnsi" w:cstheme="minorHAnsi"/>
        </w:rPr>
        <w:t xml:space="preserve"> = 0.001), wit</w:t>
      </w:r>
      <w:r w:rsidR="00DF7F0C">
        <w:rPr>
          <w:rFonts w:asciiTheme="minorHAnsi" w:hAnsiTheme="minorHAnsi" w:cstheme="minorHAnsi"/>
        </w:rPr>
        <w:t>h a trend towards superiority (p</w:t>
      </w:r>
      <w:r w:rsidR="00E7350C">
        <w:rPr>
          <w:rFonts w:asciiTheme="minorHAnsi" w:hAnsiTheme="minorHAnsi" w:cstheme="minorHAnsi"/>
        </w:rPr>
        <w:t xml:space="preserve"> </w:t>
      </w:r>
      <w:r w:rsidR="00E7350C" w:rsidRPr="00E7350C">
        <w:rPr>
          <w:rFonts w:asciiTheme="minorHAnsi" w:hAnsiTheme="minorHAnsi" w:cstheme="minorHAnsi"/>
          <w:vertAlign w:val="subscript"/>
        </w:rPr>
        <w:t>sup</w:t>
      </w:r>
      <w:r w:rsidR="00E7350C">
        <w:rPr>
          <w:rFonts w:asciiTheme="minorHAnsi" w:hAnsiTheme="minorHAnsi" w:cstheme="minorHAnsi"/>
          <w:vertAlign w:val="subscript"/>
        </w:rPr>
        <w:t xml:space="preserve"> </w:t>
      </w:r>
      <w:r w:rsidR="003C48EC" w:rsidRPr="00B34D9B">
        <w:rPr>
          <w:rFonts w:asciiTheme="minorHAnsi" w:hAnsiTheme="minorHAnsi" w:cstheme="minorHAnsi"/>
        </w:rPr>
        <w:t xml:space="preserve">= 0.11). </w:t>
      </w:r>
    </w:p>
    <w:p w:rsidR="003C48EC" w:rsidRDefault="003C48EC" w:rsidP="00A34175">
      <w:pPr>
        <w:jc w:val="both"/>
        <w:rPr>
          <w:rFonts w:ascii="Calibri" w:hAnsi="Calibri" w:cs="Arial"/>
        </w:rPr>
      </w:pPr>
    </w:p>
    <w:p w:rsidR="00A34175" w:rsidRDefault="00A34175" w:rsidP="00A34175">
      <w:pPr>
        <w:jc w:val="both"/>
        <w:rPr>
          <w:rFonts w:ascii="Calibri" w:hAnsi="Calibri" w:cs="Arial"/>
          <w:bCs/>
        </w:rPr>
      </w:pPr>
      <w:r>
        <w:rPr>
          <w:rFonts w:ascii="Calibri" w:hAnsi="Calibri" w:cs="Arial"/>
        </w:rPr>
        <w:t xml:space="preserve">The clinical status of the patients in the trial is being </w:t>
      </w:r>
      <w:r w:rsidR="00E258EC">
        <w:rPr>
          <w:rFonts w:ascii="Calibri" w:hAnsi="Calibri" w:cs="Arial"/>
        </w:rPr>
        <w:t>followed up out to five years and reported annually</w:t>
      </w:r>
      <w:r>
        <w:rPr>
          <w:rFonts w:ascii="Calibri" w:hAnsi="Calibri" w:cs="Arial"/>
        </w:rPr>
        <w:t xml:space="preserve">. </w:t>
      </w:r>
    </w:p>
    <w:p w:rsidR="00EA41FB" w:rsidRPr="00FF215B" w:rsidRDefault="00EA41FB" w:rsidP="00FF215B">
      <w:pPr>
        <w:pStyle w:val="Default"/>
        <w:jc w:val="both"/>
        <w:rPr>
          <w:rFonts w:asciiTheme="minorHAnsi" w:hAnsiTheme="minorHAnsi" w:cs="Arial"/>
          <w:color w:val="auto"/>
        </w:rPr>
      </w:pPr>
    </w:p>
    <w:p w:rsidR="00FA4173" w:rsidRPr="00B12FA9" w:rsidRDefault="00FA4173" w:rsidP="00FA4173">
      <w:pPr>
        <w:spacing w:after="120"/>
        <w:jc w:val="center"/>
        <w:rPr>
          <w:rFonts w:asciiTheme="minorHAnsi" w:hAnsiTheme="minorHAnsi" w:cs="Arial"/>
        </w:rPr>
      </w:pPr>
      <w:r w:rsidRPr="00B12FA9">
        <w:rPr>
          <w:rFonts w:asciiTheme="minorHAnsi" w:hAnsiTheme="minorHAnsi" w:cs="Arial"/>
          <w:b/>
          <w:bCs/>
        </w:rPr>
        <w:t>-Ends-</w:t>
      </w:r>
    </w:p>
    <w:p w:rsidR="00D74E06" w:rsidRPr="00B12FA9" w:rsidRDefault="00D74E06" w:rsidP="00D74E06">
      <w:pPr>
        <w:autoSpaceDE w:val="0"/>
        <w:autoSpaceDN w:val="0"/>
        <w:adjustRightInd w:val="0"/>
        <w:rPr>
          <w:rFonts w:ascii="Calibri" w:hAnsi="Calibri"/>
          <w:b/>
          <w:bCs/>
        </w:rPr>
      </w:pPr>
      <w:r w:rsidRPr="00B12FA9">
        <w:rPr>
          <w:rFonts w:ascii="Calibri" w:hAnsi="Calibri"/>
          <w:b/>
          <w:bCs/>
        </w:rPr>
        <w:t>For further information, please contact:</w:t>
      </w:r>
    </w:p>
    <w:p w:rsidR="003E0E7A" w:rsidRPr="00673DF8" w:rsidRDefault="003E0E7A" w:rsidP="003E0E7A">
      <w:pPr>
        <w:autoSpaceDE w:val="0"/>
        <w:autoSpaceDN w:val="0"/>
        <w:adjustRightInd w:val="0"/>
        <w:jc w:val="both"/>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3"/>
      </w:tblGrid>
      <w:tr w:rsidR="003E0E7A" w:rsidRPr="00673DF8" w:rsidTr="00336E69">
        <w:tc>
          <w:tcPr>
            <w:tcW w:w="5342" w:type="dxa"/>
          </w:tcPr>
          <w:p w:rsidR="003E0E7A" w:rsidRPr="00673DF8" w:rsidRDefault="003E0E7A" w:rsidP="00336E69">
            <w:pPr>
              <w:autoSpaceDE w:val="0"/>
              <w:autoSpaceDN w:val="0"/>
              <w:adjustRightInd w:val="0"/>
              <w:jc w:val="both"/>
              <w:rPr>
                <w:rFonts w:asciiTheme="minorHAnsi" w:hAnsiTheme="minorHAnsi"/>
                <w:u w:val="single"/>
              </w:rPr>
            </w:pPr>
            <w:r w:rsidRPr="00673DF8">
              <w:rPr>
                <w:rFonts w:asciiTheme="minorHAnsi" w:hAnsiTheme="minorHAnsi"/>
                <w:u w:val="single"/>
              </w:rPr>
              <w:t>Corporate Communications</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Richard Kenyon</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Biosensors International</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+44 7831569940</w:t>
            </w:r>
          </w:p>
          <w:p w:rsidR="003E0E7A" w:rsidRPr="00673DF8" w:rsidRDefault="00920130" w:rsidP="00336E69">
            <w:pPr>
              <w:autoSpaceDE w:val="0"/>
              <w:autoSpaceDN w:val="0"/>
              <w:adjustRightInd w:val="0"/>
              <w:jc w:val="both"/>
              <w:rPr>
                <w:rFonts w:asciiTheme="minorHAnsi" w:hAnsiTheme="minorHAnsi"/>
              </w:rPr>
            </w:pPr>
            <w:hyperlink r:id="rId10" w:history="1">
              <w:r w:rsidR="003E0E7A" w:rsidRPr="00673DF8">
                <w:rPr>
                  <w:rStyle w:val="Hyperlink"/>
                  <w:rFonts w:asciiTheme="minorHAnsi" w:hAnsiTheme="minorHAnsi"/>
                </w:rPr>
                <w:t>r.kenyon@biosensors.com</w:t>
              </w:r>
            </w:hyperlink>
          </w:p>
          <w:p w:rsidR="003E0E7A" w:rsidRPr="00673DF8" w:rsidRDefault="003E0E7A" w:rsidP="00336E69">
            <w:pPr>
              <w:autoSpaceDE w:val="0"/>
              <w:autoSpaceDN w:val="0"/>
              <w:adjustRightInd w:val="0"/>
              <w:jc w:val="both"/>
              <w:rPr>
                <w:rFonts w:asciiTheme="minorHAnsi" w:hAnsiTheme="minorHAnsi"/>
                <w:u w:val="single"/>
              </w:rPr>
            </w:pPr>
          </w:p>
        </w:tc>
        <w:tc>
          <w:tcPr>
            <w:tcW w:w="5343" w:type="dxa"/>
          </w:tcPr>
          <w:p w:rsidR="003E0E7A" w:rsidRPr="00673DF8" w:rsidRDefault="003E0E7A" w:rsidP="00336E69">
            <w:pPr>
              <w:autoSpaceDE w:val="0"/>
              <w:autoSpaceDN w:val="0"/>
              <w:adjustRightInd w:val="0"/>
              <w:rPr>
                <w:rFonts w:asciiTheme="minorHAnsi" w:hAnsiTheme="minorHAnsi" w:cstheme="minorHAnsi"/>
                <w:u w:val="single"/>
              </w:rPr>
            </w:pPr>
            <w:r w:rsidRPr="00673DF8">
              <w:rPr>
                <w:rFonts w:asciiTheme="minorHAnsi" w:hAnsiTheme="minorHAnsi" w:cstheme="minorHAnsi"/>
                <w:u w:val="single"/>
              </w:rPr>
              <w:t>Investor Relations</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Wong TeckYenn</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Biosensors International Group</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+65 6213 5708</w:t>
            </w:r>
          </w:p>
          <w:p w:rsidR="003E0E7A" w:rsidRPr="00673DF8" w:rsidRDefault="00920130" w:rsidP="00336E69">
            <w:pPr>
              <w:autoSpaceDE w:val="0"/>
              <w:autoSpaceDN w:val="0"/>
              <w:adjustRightInd w:val="0"/>
              <w:rPr>
                <w:rFonts w:asciiTheme="minorHAnsi" w:hAnsiTheme="minorHAnsi" w:cstheme="minorHAnsi"/>
              </w:rPr>
            </w:pPr>
            <w:hyperlink r:id="rId11" w:history="1">
              <w:r w:rsidR="003E0E7A" w:rsidRPr="00673DF8">
                <w:rPr>
                  <w:rStyle w:val="Hyperlink"/>
                  <w:rFonts w:asciiTheme="minorHAnsi" w:hAnsiTheme="minorHAnsi" w:cstheme="minorHAnsi"/>
                </w:rPr>
                <w:t>ty.wong@biosensors.com</w:t>
              </w:r>
            </w:hyperlink>
          </w:p>
          <w:p w:rsidR="003E0E7A" w:rsidRPr="00673DF8" w:rsidRDefault="003E0E7A" w:rsidP="00336E69">
            <w:pPr>
              <w:autoSpaceDE w:val="0"/>
              <w:autoSpaceDN w:val="0"/>
              <w:adjustRightInd w:val="0"/>
              <w:jc w:val="both"/>
              <w:rPr>
                <w:rFonts w:asciiTheme="minorHAnsi" w:hAnsiTheme="minorHAnsi"/>
                <w:u w:val="single"/>
              </w:rPr>
            </w:pPr>
          </w:p>
        </w:tc>
      </w:tr>
    </w:tbl>
    <w:p w:rsidR="00D74E06" w:rsidRPr="00B12FA9" w:rsidRDefault="00D74E06" w:rsidP="00D74E06">
      <w:pPr>
        <w:autoSpaceDE w:val="0"/>
        <w:autoSpaceDN w:val="0"/>
        <w:adjustRightInd w:val="0"/>
        <w:rPr>
          <w:rFonts w:ascii="Calibri" w:hAnsi="Calibri"/>
          <w:b/>
          <w:bCs/>
        </w:rPr>
      </w:pPr>
    </w:p>
    <w:p w:rsidR="00E5168B" w:rsidRPr="00FF215B" w:rsidRDefault="00E5168B" w:rsidP="00FF215B">
      <w:pPr>
        <w:autoSpaceDE w:val="0"/>
        <w:autoSpaceDN w:val="0"/>
        <w:adjustRightInd w:val="0"/>
        <w:jc w:val="both"/>
        <w:rPr>
          <w:rFonts w:asciiTheme="minorHAnsi" w:hAnsiTheme="minorHAnsi" w:cstheme="minorHAnsi"/>
          <w:b/>
          <w:bCs/>
        </w:rPr>
      </w:pPr>
      <w:r w:rsidRPr="00FF215B">
        <w:rPr>
          <w:rFonts w:asciiTheme="minorHAnsi" w:hAnsiTheme="minorHAnsi" w:cstheme="minorHAnsi"/>
          <w:b/>
          <w:bCs/>
        </w:rPr>
        <w:t>About Biosensors International</w:t>
      </w:r>
    </w:p>
    <w:p w:rsidR="00FF215B" w:rsidRPr="00FF215B" w:rsidRDefault="00FF215B" w:rsidP="00FF215B">
      <w:pPr>
        <w:autoSpaceDE w:val="0"/>
        <w:autoSpaceDN w:val="0"/>
        <w:adjustRightInd w:val="0"/>
        <w:jc w:val="both"/>
        <w:rPr>
          <w:rFonts w:asciiTheme="minorHAnsi" w:hAnsiTheme="minorHAnsi" w:cstheme="minorHAnsi"/>
        </w:rPr>
      </w:pPr>
      <w:r w:rsidRPr="00FF215B">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FF215B" w:rsidRPr="00FF215B" w:rsidRDefault="00FF215B" w:rsidP="00FF215B">
      <w:pPr>
        <w:autoSpaceDE w:val="0"/>
        <w:autoSpaceDN w:val="0"/>
        <w:adjustRightInd w:val="0"/>
        <w:jc w:val="both"/>
        <w:rPr>
          <w:rFonts w:asciiTheme="minorHAnsi" w:hAnsiTheme="minorHAnsi" w:cstheme="minorHAnsi"/>
        </w:rPr>
      </w:pPr>
    </w:p>
    <w:p w:rsidR="00FF215B" w:rsidRPr="00FF215B" w:rsidRDefault="00FF215B" w:rsidP="00FF215B">
      <w:pPr>
        <w:autoSpaceDE w:val="0"/>
        <w:autoSpaceDN w:val="0"/>
        <w:adjustRightInd w:val="0"/>
        <w:jc w:val="both"/>
        <w:rPr>
          <w:rFonts w:asciiTheme="minorHAnsi" w:hAnsiTheme="minorHAnsi" w:cstheme="minorHAnsi"/>
          <w:lang w:eastAsia="en-GB"/>
        </w:rPr>
      </w:pPr>
      <w:r w:rsidRPr="00FF215B">
        <w:rPr>
          <w:rFonts w:asciiTheme="minorHAnsi" w:hAnsiTheme="minorHAnsi" w:cstheme="minorHAnsi"/>
          <w:lang w:eastAsia="en-GB"/>
        </w:rPr>
        <w:t xml:space="preserve">With the increasing use of the </w:t>
      </w:r>
      <w:r w:rsidRPr="00FF215B">
        <w:rPr>
          <w:rFonts w:asciiTheme="minorHAnsi" w:hAnsiTheme="minorHAnsi" w:cstheme="minorHAnsi"/>
          <w:iCs/>
        </w:rPr>
        <w:t xml:space="preserve">BioMatrix™ family of drug-eluting stents, </w:t>
      </w:r>
      <w:r w:rsidRPr="00FF215B">
        <w:rPr>
          <w:rFonts w:asciiTheme="minorHAnsi" w:hAnsiTheme="minorHAnsi" w:cstheme="minorHAnsi"/>
        </w:rPr>
        <w:t xml:space="preserve">we are </w:t>
      </w:r>
      <w:r w:rsidRPr="00FF215B">
        <w:rPr>
          <w:rFonts w:asciiTheme="minorHAnsi" w:hAnsiTheme="minorHAnsi" w:cstheme="minorHAnsi"/>
          <w:lang w:eastAsia="en-GB"/>
        </w:rPr>
        <w:t>rapidly emerging as a leader in the global corona</w:t>
      </w:r>
      <w:r w:rsidR="00EA41FB">
        <w:rPr>
          <w:rFonts w:asciiTheme="minorHAnsi" w:hAnsiTheme="minorHAnsi" w:cstheme="minorHAnsi"/>
          <w:lang w:eastAsia="en-GB"/>
        </w:rPr>
        <w:t>ry stent market. The recent</w:t>
      </w:r>
      <w:r w:rsidRPr="00FF215B">
        <w:rPr>
          <w:rFonts w:asciiTheme="minorHAnsi" w:hAnsiTheme="minorHAnsi" w:cstheme="minorHAnsi"/>
          <w:lang w:eastAsia="en-GB"/>
        </w:rPr>
        <w:t xml:space="preserve"> launch of</w:t>
      </w:r>
      <w:r w:rsidR="00EA41FB">
        <w:rPr>
          <w:rFonts w:asciiTheme="minorHAnsi" w:hAnsiTheme="minorHAnsi" w:cstheme="minorHAnsi"/>
          <w:lang w:eastAsia="en-GB"/>
        </w:rPr>
        <w:t xml:space="preserve"> </w:t>
      </w:r>
      <w:r w:rsidRPr="00FF215B">
        <w:rPr>
          <w:rFonts w:asciiTheme="minorHAnsi" w:hAnsiTheme="minorHAnsi" w:cstheme="minorHAnsi"/>
          <w:iCs/>
        </w:rPr>
        <w:t xml:space="preserve">the Axxess™ self-expanding bifurcation drug-eluting stent </w:t>
      </w:r>
      <w:r w:rsidRPr="00FF215B">
        <w:rPr>
          <w:rFonts w:asciiTheme="minorHAnsi" w:hAnsiTheme="minorHAnsi" w:cstheme="minorHAnsi"/>
        </w:rPr>
        <w:t>and th</w:t>
      </w:r>
      <w:r w:rsidR="00B7100D">
        <w:rPr>
          <w:rFonts w:asciiTheme="minorHAnsi" w:hAnsiTheme="minorHAnsi" w:cstheme="minorHAnsi"/>
        </w:rPr>
        <w:t xml:space="preserve">e development of the </w:t>
      </w:r>
      <w:proofErr w:type="spellStart"/>
      <w:r w:rsidR="00B7100D">
        <w:rPr>
          <w:rFonts w:asciiTheme="minorHAnsi" w:hAnsiTheme="minorHAnsi" w:cstheme="minorHAnsi"/>
        </w:rPr>
        <w:t>BioFreedom</w:t>
      </w:r>
      <w:proofErr w:type="spellEnd"/>
      <w:r w:rsidRPr="00FF215B">
        <w:rPr>
          <w:rFonts w:asciiTheme="minorHAnsi" w:hAnsiTheme="minorHAnsi" w:cstheme="minorHAnsi"/>
        </w:rPr>
        <w:t xml:space="preserve"> drug-coated stent will further reinforce our market position. </w:t>
      </w:r>
    </w:p>
    <w:p w:rsidR="00FF215B" w:rsidRPr="00FF215B" w:rsidRDefault="00FF215B" w:rsidP="00FF215B">
      <w:pPr>
        <w:autoSpaceDE w:val="0"/>
        <w:autoSpaceDN w:val="0"/>
        <w:adjustRightInd w:val="0"/>
        <w:jc w:val="both"/>
        <w:rPr>
          <w:rFonts w:asciiTheme="minorHAnsi" w:hAnsiTheme="minorHAnsi" w:cstheme="minorHAnsi"/>
        </w:rPr>
      </w:pPr>
    </w:p>
    <w:p w:rsidR="00FF215B" w:rsidRPr="00FF215B" w:rsidRDefault="00FF215B" w:rsidP="00FF215B">
      <w:pPr>
        <w:autoSpaceDE w:val="0"/>
        <w:autoSpaceDN w:val="0"/>
        <w:adjustRightInd w:val="0"/>
        <w:jc w:val="both"/>
        <w:rPr>
          <w:rFonts w:asciiTheme="minorHAnsi" w:hAnsiTheme="minorHAnsi" w:cstheme="minorHAnsi"/>
          <w:lang w:eastAsia="en-GB"/>
        </w:rPr>
      </w:pPr>
      <w:r w:rsidRPr="00FF215B">
        <w:rPr>
          <w:rFonts w:asciiTheme="minorHAnsi" w:hAnsiTheme="minorHAnsi" w:cstheme="minorHAnsi"/>
        </w:rPr>
        <w:t>All three</w:t>
      </w:r>
      <w:r w:rsidR="00B7100D">
        <w:rPr>
          <w:rFonts w:asciiTheme="minorHAnsi" w:hAnsiTheme="minorHAnsi" w:cstheme="minorHAnsi"/>
        </w:rPr>
        <w:t xml:space="preserve"> stents incorporate Biolimus A9 (BA9</w:t>
      </w:r>
      <w:r w:rsidRPr="00FF215B">
        <w:rPr>
          <w:rFonts w:asciiTheme="minorHAnsi" w:hAnsiTheme="minorHAnsi" w:cstheme="minorHAnsi"/>
        </w:rPr>
        <w:t>), an anti-restenotic drug developed and patented by Biosensors specifically for use with drug-eluting stents. Both the BioMatrix stent family and the Axxess stent feature a unique abluminal biodegradable polymer coating, which fully degrades int</w:t>
      </w:r>
      <w:r w:rsidR="00EA41FB">
        <w:rPr>
          <w:rFonts w:asciiTheme="minorHAnsi" w:hAnsiTheme="minorHAnsi" w:cstheme="minorHAnsi"/>
        </w:rPr>
        <w:t>o carbon dioxide and water after six to nine months</w:t>
      </w:r>
      <w:r w:rsidRPr="00FF215B">
        <w:rPr>
          <w:rFonts w:asciiTheme="minorHAnsi" w:hAnsiTheme="minorHAnsi" w:cstheme="minorHAnsi"/>
        </w:rPr>
        <w:t xml:space="preserve">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FF215B" w:rsidRPr="00FF215B" w:rsidRDefault="00FF215B" w:rsidP="00FF215B">
      <w:pPr>
        <w:autoSpaceDE w:val="0"/>
        <w:autoSpaceDN w:val="0"/>
        <w:adjustRightInd w:val="0"/>
        <w:jc w:val="both"/>
        <w:rPr>
          <w:rFonts w:asciiTheme="minorHAnsi" w:hAnsiTheme="minorHAnsi" w:cstheme="minorHAnsi"/>
        </w:rPr>
      </w:pPr>
    </w:p>
    <w:p w:rsidR="00FA4173" w:rsidRDefault="00D74E06" w:rsidP="00FF215B">
      <w:pPr>
        <w:autoSpaceDE w:val="0"/>
        <w:autoSpaceDN w:val="0"/>
        <w:adjustRightInd w:val="0"/>
        <w:jc w:val="both"/>
        <w:rPr>
          <w:rFonts w:asciiTheme="minorHAnsi" w:hAnsiTheme="minorHAnsi" w:cstheme="minorHAnsi"/>
        </w:rPr>
      </w:pPr>
      <w:r w:rsidRPr="00FF215B">
        <w:rPr>
          <w:rFonts w:asciiTheme="minorHAnsi" w:hAnsiTheme="minorHAnsi" w:cstheme="minorHAnsi"/>
        </w:rPr>
        <w:t xml:space="preserve">For more information, please visit </w:t>
      </w:r>
      <w:hyperlink r:id="rId12" w:history="1">
        <w:r w:rsidRPr="00FF215B">
          <w:rPr>
            <w:rStyle w:val="Hyperlink"/>
            <w:rFonts w:asciiTheme="minorHAnsi" w:hAnsiTheme="minorHAnsi" w:cstheme="minorHAnsi"/>
            <w:color w:val="auto"/>
          </w:rPr>
          <w:t>www.biosensors.com</w:t>
        </w:r>
      </w:hyperlink>
      <w:r w:rsidRPr="00FF215B">
        <w:rPr>
          <w:rFonts w:asciiTheme="minorHAnsi" w:hAnsiTheme="minorHAnsi" w:cstheme="minorHAnsi"/>
        </w:rPr>
        <w:t>.</w:t>
      </w:r>
    </w:p>
    <w:p w:rsidR="00583261" w:rsidRDefault="00583261" w:rsidP="00FF215B">
      <w:pPr>
        <w:autoSpaceDE w:val="0"/>
        <w:autoSpaceDN w:val="0"/>
        <w:adjustRightInd w:val="0"/>
        <w:jc w:val="both"/>
        <w:rPr>
          <w:rFonts w:asciiTheme="minorHAnsi" w:hAnsiTheme="minorHAnsi" w:cstheme="minorHAnsi"/>
        </w:rPr>
      </w:pPr>
    </w:p>
    <w:p w:rsidR="00583261" w:rsidRDefault="00583261" w:rsidP="00583261">
      <w:pPr>
        <w:outlineLvl w:val="0"/>
        <w:rPr>
          <w:rFonts w:asciiTheme="minorHAnsi" w:hAnsiTheme="minorHAnsi" w:cs="Arial"/>
          <w:b/>
        </w:rPr>
      </w:pPr>
    </w:p>
    <w:p w:rsidR="00583261" w:rsidRDefault="00583261" w:rsidP="00583261">
      <w:pPr>
        <w:outlineLvl w:val="0"/>
        <w:rPr>
          <w:rFonts w:asciiTheme="minorHAnsi" w:hAnsiTheme="minorHAnsi" w:cs="Arial"/>
          <w:b/>
        </w:rPr>
      </w:pPr>
    </w:p>
    <w:p w:rsidR="00583261" w:rsidRPr="003765C1" w:rsidRDefault="00583261" w:rsidP="00583261">
      <w:pPr>
        <w:outlineLvl w:val="0"/>
        <w:rPr>
          <w:rFonts w:asciiTheme="minorHAnsi" w:hAnsiTheme="minorHAnsi" w:cs="Arial"/>
          <w:b/>
        </w:rPr>
      </w:pPr>
      <w:r>
        <w:rPr>
          <w:rFonts w:asciiTheme="minorHAnsi" w:hAnsiTheme="minorHAnsi" w:cs="Arial"/>
          <w:b/>
        </w:rPr>
        <w:lastRenderedPageBreak/>
        <w:t xml:space="preserve">About CRF </w:t>
      </w:r>
    </w:p>
    <w:p w:rsidR="00583261" w:rsidRPr="003765C1" w:rsidRDefault="00583261" w:rsidP="00583261">
      <w:pPr>
        <w:rPr>
          <w:rFonts w:asciiTheme="minorHAnsi" w:hAnsiTheme="minorHAnsi"/>
        </w:rPr>
      </w:pPr>
      <w:r w:rsidRPr="003765C1">
        <w:rPr>
          <w:rFonts w:asciiTheme="minorHAnsi" w:hAnsiTheme="minorHAnsi"/>
        </w:rPr>
        <w:t xml:space="preserve">The Cardiovascular Research Foundation (CRF) is an independent, academically focused nonprofit organization dedicated to improving the survival and quality of life for people with cardiovascular disease through research and education. Since its inception in 1991, CRF has played a major role in realizing dramatic improvements in the lives of countless numbers of patients by establishing the safe use of new technologies and therapies in </w:t>
      </w:r>
      <w:r>
        <w:rPr>
          <w:rFonts w:asciiTheme="minorHAnsi" w:hAnsiTheme="minorHAnsi"/>
        </w:rPr>
        <w:t xml:space="preserve">the subspecialty of interventional cardiology and endovascular </w:t>
      </w:r>
      <w:r w:rsidRPr="003765C1">
        <w:rPr>
          <w:rFonts w:asciiTheme="minorHAnsi" w:hAnsiTheme="minorHAnsi"/>
        </w:rPr>
        <w:t xml:space="preserve">medicine. </w:t>
      </w:r>
    </w:p>
    <w:p w:rsidR="00583261" w:rsidRPr="003765C1" w:rsidRDefault="00583261" w:rsidP="00583261">
      <w:pPr>
        <w:rPr>
          <w:rFonts w:asciiTheme="minorHAnsi" w:hAnsiTheme="minorHAnsi"/>
        </w:rPr>
      </w:pPr>
    </w:p>
    <w:p w:rsidR="00583261" w:rsidRPr="003765C1" w:rsidRDefault="00583261" w:rsidP="00583261">
      <w:pPr>
        <w:rPr>
          <w:rFonts w:asciiTheme="minorHAnsi" w:hAnsiTheme="minorHAnsi"/>
        </w:rPr>
      </w:pPr>
      <w:r w:rsidRPr="003765C1">
        <w:rPr>
          <w:rFonts w:asciiTheme="minorHAnsi" w:hAnsiTheme="minorHAnsi"/>
        </w:rPr>
        <w:t xml:space="preserve">For more information, visit </w:t>
      </w:r>
      <w:hyperlink r:id="rId13" w:tooltip="http://www.crf.org/" w:history="1">
        <w:r w:rsidRPr="003765C1">
          <w:rPr>
            <w:rStyle w:val="Hyperlink"/>
            <w:rFonts w:asciiTheme="minorHAnsi" w:hAnsiTheme="minorHAnsi"/>
          </w:rPr>
          <w:t>www.crf.org</w:t>
        </w:r>
      </w:hyperlink>
      <w:r w:rsidRPr="003765C1">
        <w:rPr>
          <w:rFonts w:asciiTheme="minorHAnsi" w:hAnsiTheme="minorHAnsi"/>
        </w:rPr>
        <w:t>.</w:t>
      </w:r>
    </w:p>
    <w:p w:rsidR="00583261" w:rsidRPr="00FF215B" w:rsidRDefault="00583261" w:rsidP="00FF215B">
      <w:pPr>
        <w:autoSpaceDE w:val="0"/>
        <w:autoSpaceDN w:val="0"/>
        <w:adjustRightInd w:val="0"/>
        <w:jc w:val="both"/>
        <w:rPr>
          <w:rStyle w:val="bodytext1"/>
          <w:rFonts w:asciiTheme="minorHAnsi" w:hAnsiTheme="minorHAnsi" w:cstheme="minorHAnsi"/>
          <w:color w:val="auto"/>
          <w:sz w:val="24"/>
          <w:szCs w:val="24"/>
        </w:rPr>
      </w:pPr>
    </w:p>
    <w:sectPr w:rsidR="00583261" w:rsidRPr="00FF215B" w:rsidSect="00B525E8">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30" w:rsidRDefault="00920130">
      <w:r>
        <w:separator/>
      </w:r>
    </w:p>
  </w:endnote>
  <w:endnote w:type="continuationSeparator" w:id="0">
    <w:p w:rsidR="00920130" w:rsidRDefault="0092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30" w:rsidRDefault="00920130">
      <w:r>
        <w:separator/>
      </w:r>
    </w:p>
  </w:footnote>
  <w:footnote w:type="continuationSeparator" w:id="0">
    <w:p w:rsidR="00920130" w:rsidRDefault="00920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0730C"/>
    <w:rsid w:val="00011887"/>
    <w:rsid w:val="00011AF2"/>
    <w:rsid w:val="0001551E"/>
    <w:rsid w:val="00022857"/>
    <w:rsid w:val="0002647D"/>
    <w:rsid w:val="00027F23"/>
    <w:rsid w:val="00033FF0"/>
    <w:rsid w:val="000344B2"/>
    <w:rsid w:val="0004079C"/>
    <w:rsid w:val="00040DE8"/>
    <w:rsid w:val="00050C2B"/>
    <w:rsid w:val="00054106"/>
    <w:rsid w:val="000555B9"/>
    <w:rsid w:val="00055604"/>
    <w:rsid w:val="00063561"/>
    <w:rsid w:val="00065E45"/>
    <w:rsid w:val="00066F9A"/>
    <w:rsid w:val="000730D1"/>
    <w:rsid w:val="00075E45"/>
    <w:rsid w:val="00084B6E"/>
    <w:rsid w:val="0008696C"/>
    <w:rsid w:val="00087043"/>
    <w:rsid w:val="0009394D"/>
    <w:rsid w:val="000B0266"/>
    <w:rsid w:val="000B1DAE"/>
    <w:rsid w:val="000C0C77"/>
    <w:rsid w:val="000C2F4B"/>
    <w:rsid w:val="000D4B71"/>
    <w:rsid w:val="000F2FBF"/>
    <w:rsid w:val="000F3C26"/>
    <w:rsid w:val="000F4510"/>
    <w:rsid w:val="001007EF"/>
    <w:rsid w:val="00100953"/>
    <w:rsid w:val="001100CD"/>
    <w:rsid w:val="00123996"/>
    <w:rsid w:val="001316AD"/>
    <w:rsid w:val="0013442F"/>
    <w:rsid w:val="00135FBD"/>
    <w:rsid w:val="001454EE"/>
    <w:rsid w:val="0015695D"/>
    <w:rsid w:val="0015761A"/>
    <w:rsid w:val="0016039F"/>
    <w:rsid w:val="00165A8F"/>
    <w:rsid w:val="001702FD"/>
    <w:rsid w:val="00172659"/>
    <w:rsid w:val="001773AC"/>
    <w:rsid w:val="00183174"/>
    <w:rsid w:val="00183E0C"/>
    <w:rsid w:val="00192D3D"/>
    <w:rsid w:val="001977EE"/>
    <w:rsid w:val="001A5B01"/>
    <w:rsid w:val="001A6529"/>
    <w:rsid w:val="001A753C"/>
    <w:rsid w:val="001A7CD7"/>
    <w:rsid w:val="001B38D6"/>
    <w:rsid w:val="001B4B5B"/>
    <w:rsid w:val="001D26DE"/>
    <w:rsid w:val="001D7298"/>
    <w:rsid w:val="00200A5C"/>
    <w:rsid w:val="00211428"/>
    <w:rsid w:val="00212442"/>
    <w:rsid w:val="002320E0"/>
    <w:rsid w:val="00235922"/>
    <w:rsid w:val="002457EF"/>
    <w:rsid w:val="00256356"/>
    <w:rsid w:val="00260495"/>
    <w:rsid w:val="00260B2A"/>
    <w:rsid w:val="002634EA"/>
    <w:rsid w:val="00277B9E"/>
    <w:rsid w:val="002B437C"/>
    <w:rsid w:val="002C3C50"/>
    <w:rsid w:val="002D6F4A"/>
    <w:rsid w:val="002E247C"/>
    <w:rsid w:val="002E2D05"/>
    <w:rsid w:val="002F0321"/>
    <w:rsid w:val="00300CA8"/>
    <w:rsid w:val="0031126B"/>
    <w:rsid w:val="003203D4"/>
    <w:rsid w:val="00324670"/>
    <w:rsid w:val="00335BDF"/>
    <w:rsid w:val="003625ED"/>
    <w:rsid w:val="00365C1D"/>
    <w:rsid w:val="00367427"/>
    <w:rsid w:val="00371543"/>
    <w:rsid w:val="003766FE"/>
    <w:rsid w:val="003767B5"/>
    <w:rsid w:val="003826CF"/>
    <w:rsid w:val="0039725E"/>
    <w:rsid w:val="003C48EC"/>
    <w:rsid w:val="003E069B"/>
    <w:rsid w:val="003E0E7A"/>
    <w:rsid w:val="003E1B63"/>
    <w:rsid w:val="003E695D"/>
    <w:rsid w:val="003E7456"/>
    <w:rsid w:val="003E7FC3"/>
    <w:rsid w:val="003F1479"/>
    <w:rsid w:val="003F31F2"/>
    <w:rsid w:val="00400297"/>
    <w:rsid w:val="00401997"/>
    <w:rsid w:val="004058FB"/>
    <w:rsid w:val="0040678F"/>
    <w:rsid w:val="00411090"/>
    <w:rsid w:val="0041579C"/>
    <w:rsid w:val="004230BC"/>
    <w:rsid w:val="004308A0"/>
    <w:rsid w:val="00436E06"/>
    <w:rsid w:val="00452E6D"/>
    <w:rsid w:val="00453BCD"/>
    <w:rsid w:val="004575AC"/>
    <w:rsid w:val="004623E9"/>
    <w:rsid w:val="004641A4"/>
    <w:rsid w:val="004660A9"/>
    <w:rsid w:val="00475E0C"/>
    <w:rsid w:val="004775E2"/>
    <w:rsid w:val="00481882"/>
    <w:rsid w:val="00483054"/>
    <w:rsid w:val="0048633F"/>
    <w:rsid w:val="00492CB8"/>
    <w:rsid w:val="004961BD"/>
    <w:rsid w:val="004A49D1"/>
    <w:rsid w:val="004A4B01"/>
    <w:rsid w:val="004B15BA"/>
    <w:rsid w:val="004B3D55"/>
    <w:rsid w:val="004B6308"/>
    <w:rsid w:val="004D0F4B"/>
    <w:rsid w:val="004D1B29"/>
    <w:rsid w:val="004D6580"/>
    <w:rsid w:val="004E08E9"/>
    <w:rsid w:val="004E4EED"/>
    <w:rsid w:val="004E5994"/>
    <w:rsid w:val="004F16FB"/>
    <w:rsid w:val="004F7458"/>
    <w:rsid w:val="005002BA"/>
    <w:rsid w:val="00505530"/>
    <w:rsid w:val="0051190A"/>
    <w:rsid w:val="005162AC"/>
    <w:rsid w:val="0052183E"/>
    <w:rsid w:val="00525DE8"/>
    <w:rsid w:val="00526FFC"/>
    <w:rsid w:val="00527849"/>
    <w:rsid w:val="00531238"/>
    <w:rsid w:val="00537E17"/>
    <w:rsid w:val="00543E59"/>
    <w:rsid w:val="00545C7F"/>
    <w:rsid w:val="0056416D"/>
    <w:rsid w:val="00583261"/>
    <w:rsid w:val="00597AB3"/>
    <w:rsid w:val="005A00F0"/>
    <w:rsid w:val="005A3F3A"/>
    <w:rsid w:val="005B09C2"/>
    <w:rsid w:val="005B472B"/>
    <w:rsid w:val="005B4B58"/>
    <w:rsid w:val="005C6066"/>
    <w:rsid w:val="005D16C8"/>
    <w:rsid w:val="005D6E09"/>
    <w:rsid w:val="005E1DDD"/>
    <w:rsid w:val="005E3637"/>
    <w:rsid w:val="005F0C62"/>
    <w:rsid w:val="00603EBD"/>
    <w:rsid w:val="00604A90"/>
    <w:rsid w:val="00607D88"/>
    <w:rsid w:val="00613E18"/>
    <w:rsid w:val="00620E29"/>
    <w:rsid w:val="00632AD3"/>
    <w:rsid w:val="00633845"/>
    <w:rsid w:val="0064742F"/>
    <w:rsid w:val="00647973"/>
    <w:rsid w:val="00654D78"/>
    <w:rsid w:val="00665F95"/>
    <w:rsid w:val="006818C7"/>
    <w:rsid w:val="00691C7B"/>
    <w:rsid w:val="0069565F"/>
    <w:rsid w:val="00696127"/>
    <w:rsid w:val="00697D95"/>
    <w:rsid w:val="006B1329"/>
    <w:rsid w:val="006B779F"/>
    <w:rsid w:val="006C6887"/>
    <w:rsid w:val="006C7126"/>
    <w:rsid w:val="006D0E49"/>
    <w:rsid w:val="006D20D2"/>
    <w:rsid w:val="006D44B1"/>
    <w:rsid w:val="006E2980"/>
    <w:rsid w:val="006E7B08"/>
    <w:rsid w:val="006F0A8D"/>
    <w:rsid w:val="006F11D8"/>
    <w:rsid w:val="006F7CEF"/>
    <w:rsid w:val="007048CE"/>
    <w:rsid w:val="00707C4B"/>
    <w:rsid w:val="00716BC6"/>
    <w:rsid w:val="00717911"/>
    <w:rsid w:val="00736705"/>
    <w:rsid w:val="00742341"/>
    <w:rsid w:val="00746082"/>
    <w:rsid w:val="00770552"/>
    <w:rsid w:val="00774747"/>
    <w:rsid w:val="00783169"/>
    <w:rsid w:val="0078723E"/>
    <w:rsid w:val="00787B39"/>
    <w:rsid w:val="00792E18"/>
    <w:rsid w:val="007A3A18"/>
    <w:rsid w:val="007A5C5B"/>
    <w:rsid w:val="007B0C07"/>
    <w:rsid w:val="007B2C57"/>
    <w:rsid w:val="007B53A2"/>
    <w:rsid w:val="007C7668"/>
    <w:rsid w:val="007D5583"/>
    <w:rsid w:val="007D6720"/>
    <w:rsid w:val="007E4923"/>
    <w:rsid w:val="007F3008"/>
    <w:rsid w:val="008178E0"/>
    <w:rsid w:val="00823D34"/>
    <w:rsid w:val="00824655"/>
    <w:rsid w:val="008337C1"/>
    <w:rsid w:val="0084210D"/>
    <w:rsid w:val="00843746"/>
    <w:rsid w:val="008522C4"/>
    <w:rsid w:val="00855DD4"/>
    <w:rsid w:val="0086035B"/>
    <w:rsid w:val="0086154B"/>
    <w:rsid w:val="00861C7A"/>
    <w:rsid w:val="00873E6D"/>
    <w:rsid w:val="00884B53"/>
    <w:rsid w:val="00887838"/>
    <w:rsid w:val="008917A7"/>
    <w:rsid w:val="00893BE7"/>
    <w:rsid w:val="00895722"/>
    <w:rsid w:val="008A6661"/>
    <w:rsid w:val="008C0DC9"/>
    <w:rsid w:val="008D211A"/>
    <w:rsid w:val="008D49C4"/>
    <w:rsid w:val="008D5246"/>
    <w:rsid w:val="008E47C3"/>
    <w:rsid w:val="008F0A77"/>
    <w:rsid w:val="008F298A"/>
    <w:rsid w:val="008F5092"/>
    <w:rsid w:val="008F6513"/>
    <w:rsid w:val="008F741D"/>
    <w:rsid w:val="008F7629"/>
    <w:rsid w:val="009033FB"/>
    <w:rsid w:val="00915E6A"/>
    <w:rsid w:val="00920130"/>
    <w:rsid w:val="00921F4C"/>
    <w:rsid w:val="00923EA2"/>
    <w:rsid w:val="00927AF0"/>
    <w:rsid w:val="00935846"/>
    <w:rsid w:val="00936F8B"/>
    <w:rsid w:val="0094033F"/>
    <w:rsid w:val="00957D7A"/>
    <w:rsid w:val="00964BA8"/>
    <w:rsid w:val="009668DA"/>
    <w:rsid w:val="00970F30"/>
    <w:rsid w:val="00981523"/>
    <w:rsid w:val="0098379A"/>
    <w:rsid w:val="00983A8A"/>
    <w:rsid w:val="009C5413"/>
    <w:rsid w:val="009D306F"/>
    <w:rsid w:val="009D3419"/>
    <w:rsid w:val="009E1BB5"/>
    <w:rsid w:val="009E7765"/>
    <w:rsid w:val="009E7D26"/>
    <w:rsid w:val="009F2D4D"/>
    <w:rsid w:val="009F395E"/>
    <w:rsid w:val="00A003CD"/>
    <w:rsid w:val="00A03259"/>
    <w:rsid w:val="00A06296"/>
    <w:rsid w:val="00A12E2F"/>
    <w:rsid w:val="00A13617"/>
    <w:rsid w:val="00A25ADE"/>
    <w:rsid w:val="00A264E8"/>
    <w:rsid w:val="00A34175"/>
    <w:rsid w:val="00A444B4"/>
    <w:rsid w:val="00A568CD"/>
    <w:rsid w:val="00A643D2"/>
    <w:rsid w:val="00A652F5"/>
    <w:rsid w:val="00A93949"/>
    <w:rsid w:val="00A95C36"/>
    <w:rsid w:val="00AA373C"/>
    <w:rsid w:val="00AA3CC3"/>
    <w:rsid w:val="00AB2D5E"/>
    <w:rsid w:val="00AB5A33"/>
    <w:rsid w:val="00AB5EC5"/>
    <w:rsid w:val="00AB6DBA"/>
    <w:rsid w:val="00AB77B4"/>
    <w:rsid w:val="00AC13CB"/>
    <w:rsid w:val="00AC5801"/>
    <w:rsid w:val="00AF2E68"/>
    <w:rsid w:val="00AF3ABF"/>
    <w:rsid w:val="00AF7E31"/>
    <w:rsid w:val="00B03371"/>
    <w:rsid w:val="00B03F73"/>
    <w:rsid w:val="00B040BF"/>
    <w:rsid w:val="00B12FA9"/>
    <w:rsid w:val="00B13961"/>
    <w:rsid w:val="00B249ED"/>
    <w:rsid w:val="00B34268"/>
    <w:rsid w:val="00B3567F"/>
    <w:rsid w:val="00B361AF"/>
    <w:rsid w:val="00B420EC"/>
    <w:rsid w:val="00B43D1B"/>
    <w:rsid w:val="00B50509"/>
    <w:rsid w:val="00B50F14"/>
    <w:rsid w:val="00B525E8"/>
    <w:rsid w:val="00B61D94"/>
    <w:rsid w:val="00B632DF"/>
    <w:rsid w:val="00B64482"/>
    <w:rsid w:val="00B7100D"/>
    <w:rsid w:val="00B84025"/>
    <w:rsid w:val="00B84C83"/>
    <w:rsid w:val="00B85FAA"/>
    <w:rsid w:val="00B87E44"/>
    <w:rsid w:val="00B87E59"/>
    <w:rsid w:val="00B906C2"/>
    <w:rsid w:val="00B92D69"/>
    <w:rsid w:val="00B965CD"/>
    <w:rsid w:val="00BA3372"/>
    <w:rsid w:val="00BA4F42"/>
    <w:rsid w:val="00BB4DF5"/>
    <w:rsid w:val="00BC445A"/>
    <w:rsid w:val="00BC4956"/>
    <w:rsid w:val="00BC4D4F"/>
    <w:rsid w:val="00BF16F4"/>
    <w:rsid w:val="00C035AD"/>
    <w:rsid w:val="00C048C0"/>
    <w:rsid w:val="00C04947"/>
    <w:rsid w:val="00C1233D"/>
    <w:rsid w:val="00C176C8"/>
    <w:rsid w:val="00C31835"/>
    <w:rsid w:val="00C31BF2"/>
    <w:rsid w:val="00C441EF"/>
    <w:rsid w:val="00C47C15"/>
    <w:rsid w:val="00C6086D"/>
    <w:rsid w:val="00C62314"/>
    <w:rsid w:val="00C66241"/>
    <w:rsid w:val="00C72D65"/>
    <w:rsid w:val="00C76E54"/>
    <w:rsid w:val="00C82591"/>
    <w:rsid w:val="00C9328C"/>
    <w:rsid w:val="00C944A7"/>
    <w:rsid w:val="00CA0399"/>
    <w:rsid w:val="00CA1FA5"/>
    <w:rsid w:val="00CB095D"/>
    <w:rsid w:val="00CB421A"/>
    <w:rsid w:val="00CE4CB9"/>
    <w:rsid w:val="00CF0B60"/>
    <w:rsid w:val="00D0527B"/>
    <w:rsid w:val="00D07AF6"/>
    <w:rsid w:val="00D15E89"/>
    <w:rsid w:val="00D20FE8"/>
    <w:rsid w:val="00D25D39"/>
    <w:rsid w:val="00D25EC4"/>
    <w:rsid w:val="00D30899"/>
    <w:rsid w:val="00D314E5"/>
    <w:rsid w:val="00D35928"/>
    <w:rsid w:val="00D37302"/>
    <w:rsid w:val="00D401A2"/>
    <w:rsid w:val="00D42DD3"/>
    <w:rsid w:val="00D5370E"/>
    <w:rsid w:val="00D5701D"/>
    <w:rsid w:val="00D725F9"/>
    <w:rsid w:val="00D74E06"/>
    <w:rsid w:val="00D770A3"/>
    <w:rsid w:val="00D81869"/>
    <w:rsid w:val="00D82533"/>
    <w:rsid w:val="00D86723"/>
    <w:rsid w:val="00D92F6D"/>
    <w:rsid w:val="00DA107C"/>
    <w:rsid w:val="00DC485D"/>
    <w:rsid w:val="00DC587E"/>
    <w:rsid w:val="00DD1DC0"/>
    <w:rsid w:val="00DE3079"/>
    <w:rsid w:val="00DF72D1"/>
    <w:rsid w:val="00DF7F0C"/>
    <w:rsid w:val="00E03D6B"/>
    <w:rsid w:val="00E112D2"/>
    <w:rsid w:val="00E20ED4"/>
    <w:rsid w:val="00E21D5C"/>
    <w:rsid w:val="00E2253A"/>
    <w:rsid w:val="00E258EC"/>
    <w:rsid w:val="00E357EF"/>
    <w:rsid w:val="00E443A8"/>
    <w:rsid w:val="00E5168B"/>
    <w:rsid w:val="00E60F2F"/>
    <w:rsid w:val="00E62E77"/>
    <w:rsid w:val="00E67058"/>
    <w:rsid w:val="00E7350C"/>
    <w:rsid w:val="00E75DE1"/>
    <w:rsid w:val="00E919CF"/>
    <w:rsid w:val="00EA3D55"/>
    <w:rsid w:val="00EA41FB"/>
    <w:rsid w:val="00EB0995"/>
    <w:rsid w:val="00EB6BF3"/>
    <w:rsid w:val="00EC0240"/>
    <w:rsid w:val="00EC1461"/>
    <w:rsid w:val="00EC696A"/>
    <w:rsid w:val="00ED2F1C"/>
    <w:rsid w:val="00ED4C3A"/>
    <w:rsid w:val="00EE2EBD"/>
    <w:rsid w:val="00EF3680"/>
    <w:rsid w:val="00F11B15"/>
    <w:rsid w:val="00F123AE"/>
    <w:rsid w:val="00F16B37"/>
    <w:rsid w:val="00F17BC2"/>
    <w:rsid w:val="00F237CF"/>
    <w:rsid w:val="00F2560A"/>
    <w:rsid w:val="00F3094B"/>
    <w:rsid w:val="00F30CA4"/>
    <w:rsid w:val="00F41DB3"/>
    <w:rsid w:val="00F43A31"/>
    <w:rsid w:val="00F5080E"/>
    <w:rsid w:val="00F5221C"/>
    <w:rsid w:val="00F54ACC"/>
    <w:rsid w:val="00F63295"/>
    <w:rsid w:val="00F724F9"/>
    <w:rsid w:val="00F775B7"/>
    <w:rsid w:val="00F85296"/>
    <w:rsid w:val="00F87E42"/>
    <w:rsid w:val="00F97523"/>
    <w:rsid w:val="00FA31F8"/>
    <w:rsid w:val="00FA3E75"/>
    <w:rsid w:val="00FA4173"/>
    <w:rsid w:val="00FA6EBD"/>
    <w:rsid w:val="00FB199A"/>
    <w:rsid w:val="00FC052E"/>
    <w:rsid w:val="00FE4314"/>
    <w:rsid w:val="00FF215B"/>
    <w:rsid w:val="00FF5DFE"/>
    <w:rsid w:val="00FF7F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25985682">
      <w:bodyDiv w:val="1"/>
      <w:marLeft w:val="0"/>
      <w:marRight w:val="0"/>
      <w:marTop w:val="0"/>
      <w:marBottom w:val="0"/>
      <w:divBdr>
        <w:top w:val="none" w:sz="0" w:space="0" w:color="auto"/>
        <w:left w:val="none" w:sz="0" w:space="0" w:color="auto"/>
        <w:bottom w:val="none" w:sz="0" w:space="0" w:color="auto"/>
        <w:right w:val="none" w:sz="0" w:space="0" w:color="auto"/>
      </w:divBdr>
    </w:div>
    <w:div w:id="463278356">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816604183">
      <w:bodyDiv w:val="1"/>
      <w:marLeft w:val="0"/>
      <w:marRight w:val="0"/>
      <w:marTop w:val="0"/>
      <w:marBottom w:val="0"/>
      <w:divBdr>
        <w:top w:val="none" w:sz="0" w:space="0" w:color="auto"/>
        <w:left w:val="none" w:sz="0" w:space="0" w:color="auto"/>
        <w:bottom w:val="none" w:sz="0" w:space="0" w:color="auto"/>
        <w:right w:val="none" w:sz="0" w:space="0" w:color="auto"/>
      </w:divBdr>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79955">
      <w:bodyDiv w:val="1"/>
      <w:marLeft w:val="0"/>
      <w:marRight w:val="0"/>
      <w:marTop w:val="0"/>
      <w:marBottom w:val="0"/>
      <w:divBdr>
        <w:top w:val="none" w:sz="0" w:space="0" w:color="auto"/>
        <w:left w:val="none" w:sz="0" w:space="0" w:color="auto"/>
        <w:bottom w:val="none" w:sz="0" w:space="0" w:color="auto"/>
        <w:right w:val="none" w:sz="0" w:space="0" w:color="auto"/>
      </w:divBdr>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f.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senso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y.wong@biosensor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kenyon@biosens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ECB3-BAC5-4757-BA21-1843326A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Axxess Launch Release</vt:lpstr>
    </vt:vector>
  </TitlesOfParts>
  <Company>Biosensors</Company>
  <LinksUpToDate>false</LinksUpToDate>
  <CharactersWithSpaces>6429</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Axxess Launch Release</dc:title>
  <dc:creator>Biosensors</dc:creator>
  <cp:lastModifiedBy>Richard Kenyon</cp:lastModifiedBy>
  <cp:revision>6</cp:revision>
  <cp:lastPrinted>2011-11-04T14:20:00Z</cp:lastPrinted>
  <dcterms:created xsi:type="dcterms:W3CDTF">2011-11-10T20:04:00Z</dcterms:created>
  <dcterms:modified xsi:type="dcterms:W3CDTF">2011-11-10T20:54:00Z</dcterms:modified>
</cp:coreProperties>
</file>