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04" w:rsidRPr="00B03F73" w:rsidRDefault="008D5DEF" w:rsidP="008D5DEF">
      <w:pPr>
        <w:autoSpaceDE w:val="0"/>
        <w:autoSpaceDN w:val="0"/>
        <w:adjustRightInd w:val="0"/>
        <w:jc w:val="center"/>
        <w:rPr>
          <w:szCs w:val="22"/>
        </w:rPr>
      </w:pPr>
      <w:r>
        <w:rPr>
          <w:rFonts w:ascii="Arial" w:hAnsi="Arial" w:cs="Arial"/>
          <w:noProof/>
          <w:lang w:val="en-GB" w:eastAsia="en-GB"/>
        </w:rPr>
        <w:drawing>
          <wp:inline distT="0" distB="0" distL="0" distR="0" wp14:anchorId="42CCFA85" wp14:editId="4CB39C2E">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1F5E04" w:rsidRDefault="001F5E04" w:rsidP="001F5E04">
      <w:pPr>
        <w:autoSpaceDE w:val="0"/>
        <w:autoSpaceDN w:val="0"/>
        <w:adjustRightInd w:val="0"/>
        <w:rPr>
          <w:rFonts w:ascii="Calibri" w:hAnsi="Calibri" w:cs="Calibri"/>
          <w:b/>
          <w:bCs/>
          <w:color w:val="000000"/>
          <w:sz w:val="28"/>
          <w:szCs w:val="28"/>
        </w:rPr>
      </w:pPr>
    </w:p>
    <w:p w:rsidR="001F5E04" w:rsidRPr="009F0833" w:rsidRDefault="001F5E04" w:rsidP="009F0833">
      <w:pPr>
        <w:autoSpaceDE w:val="0"/>
        <w:autoSpaceDN w:val="0"/>
        <w:adjustRightInd w:val="0"/>
        <w:jc w:val="center"/>
        <w:rPr>
          <w:rFonts w:ascii="Calibri" w:hAnsi="Calibri" w:cs="Calibri"/>
          <w:b/>
          <w:bCs/>
          <w:color w:val="000000"/>
          <w:sz w:val="40"/>
          <w:szCs w:val="40"/>
        </w:rPr>
      </w:pPr>
      <w:r w:rsidRPr="009F0833">
        <w:rPr>
          <w:rFonts w:ascii="Calibri" w:hAnsi="Calibri" w:cs="Calibri"/>
          <w:b/>
          <w:bCs/>
          <w:color w:val="000000"/>
          <w:sz w:val="40"/>
          <w:szCs w:val="40"/>
        </w:rPr>
        <w:t>NEWS RELEASE</w:t>
      </w:r>
    </w:p>
    <w:p w:rsidR="001F5E04" w:rsidRDefault="001F5E04" w:rsidP="002275FD">
      <w:pPr>
        <w:autoSpaceDE w:val="0"/>
        <w:autoSpaceDN w:val="0"/>
        <w:adjustRightInd w:val="0"/>
        <w:rPr>
          <w:rFonts w:ascii="Calibri" w:hAnsi="Calibri" w:cs="Calibri"/>
          <w:b/>
          <w:bCs/>
          <w:color w:val="000000"/>
          <w:sz w:val="28"/>
          <w:szCs w:val="28"/>
        </w:rPr>
      </w:pPr>
    </w:p>
    <w:p w:rsidR="001F5E04" w:rsidRDefault="00C62058" w:rsidP="001F5E04">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BioMatrix Flex™ Approved for Reimbursement in France</w:t>
      </w:r>
      <w:r w:rsidR="00F46821">
        <w:rPr>
          <w:rFonts w:ascii="Calibri" w:hAnsi="Calibri" w:cs="Calibri"/>
          <w:b/>
          <w:bCs/>
          <w:color w:val="000000"/>
          <w:sz w:val="28"/>
          <w:szCs w:val="28"/>
        </w:rPr>
        <w:t xml:space="preserve"> </w:t>
      </w:r>
      <w:r w:rsidR="007269DA">
        <w:rPr>
          <w:rFonts w:ascii="Calibri" w:hAnsi="Calibri" w:cs="Calibri"/>
          <w:b/>
          <w:bCs/>
          <w:color w:val="000000"/>
          <w:sz w:val="28"/>
          <w:szCs w:val="28"/>
        </w:rPr>
        <w:t xml:space="preserve">  </w:t>
      </w:r>
      <w:r w:rsidR="001F5E04">
        <w:rPr>
          <w:rFonts w:ascii="Calibri" w:hAnsi="Calibri" w:cs="Calibri"/>
          <w:b/>
          <w:bCs/>
          <w:color w:val="000000"/>
          <w:sz w:val="28"/>
          <w:szCs w:val="28"/>
        </w:rPr>
        <w:t xml:space="preserve"> </w:t>
      </w:r>
    </w:p>
    <w:p w:rsidR="001F5E04" w:rsidRDefault="001F5E04" w:rsidP="001F5E04">
      <w:pPr>
        <w:autoSpaceDE w:val="0"/>
        <w:autoSpaceDN w:val="0"/>
        <w:adjustRightInd w:val="0"/>
        <w:jc w:val="center"/>
        <w:rPr>
          <w:rFonts w:ascii="Calibri" w:hAnsi="Calibri" w:cs="Calibri"/>
          <w:b/>
          <w:bCs/>
          <w:color w:val="000000"/>
          <w:sz w:val="28"/>
          <w:szCs w:val="28"/>
        </w:rPr>
      </w:pPr>
    </w:p>
    <w:p w:rsidR="00E85C0B" w:rsidRPr="00E85C0B" w:rsidRDefault="002275FD" w:rsidP="00E85C0B">
      <w:pPr>
        <w:autoSpaceDE w:val="0"/>
        <w:autoSpaceDN w:val="0"/>
        <w:adjustRightInd w:val="0"/>
        <w:jc w:val="both"/>
        <w:rPr>
          <w:rFonts w:asciiTheme="minorHAnsi" w:hAnsiTheme="minorHAnsi" w:cstheme="minorHAnsi"/>
          <w:color w:val="000000"/>
        </w:rPr>
      </w:pPr>
      <w:r w:rsidRPr="008D5DEF">
        <w:rPr>
          <w:rFonts w:asciiTheme="minorHAnsi" w:hAnsiTheme="minorHAnsi" w:cstheme="minorHAnsi"/>
          <w:b/>
          <w:bCs/>
          <w:color w:val="000000"/>
        </w:rPr>
        <w:t>Morges</w:t>
      </w:r>
      <w:r w:rsidR="00DD3E66" w:rsidRPr="008D5DEF">
        <w:rPr>
          <w:rFonts w:asciiTheme="minorHAnsi" w:hAnsiTheme="minorHAnsi" w:cstheme="minorHAnsi"/>
          <w:b/>
          <w:bCs/>
          <w:color w:val="000000"/>
        </w:rPr>
        <w:t>,</w:t>
      </w:r>
      <w:r w:rsidR="001F5E04" w:rsidRPr="008D5DEF">
        <w:rPr>
          <w:rFonts w:asciiTheme="minorHAnsi" w:hAnsiTheme="minorHAnsi" w:cstheme="minorHAnsi"/>
          <w:b/>
          <w:bCs/>
          <w:color w:val="000000"/>
        </w:rPr>
        <w:t xml:space="preserve"> </w:t>
      </w:r>
      <w:r w:rsidRPr="008D5DEF">
        <w:rPr>
          <w:rFonts w:asciiTheme="minorHAnsi" w:hAnsiTheme="minorHAnsi" w:cstheme="minorHAnsi"/>
          <w:b/>
          <w:bCs/>
          <w:color w:val="000000"/>
        </w:rPr>
        <w:t xml:space="preserve">Switzerland, </w:t>
      </w:r>
      <w:r w:rsidR="0091473D">
        <w:rPr>
          <w:rFonts w:asciiTheme="minorHAnsi" w:hAnsiTheme="minorHAnsi" w:cstheme="minorHAnsi"/>
          <w:b/>
          <w:bCs/>
          <w:color w:val="000000"/>
        </w:rPr>
        <w:t>7</w:t>
      </w:r>
      <w:bookmarkStart w:id="0" w:name="_GoBack"/>
      <w:bookmarkEnd w:id="0"/>
      <w:r w:rsidR="00AE465E">
        <w:rPr>
          <w:rFonts w:asciiTheme="minorHAnsi" w:hAnsiTheme="minorHAnsi" w:cstheme="minorHAnsi"/>
          <w:b/>
          <w:bCs/>
          <w:color w:val="000000"/>
        </w:rPr>
        <w:t xml:space="preserve"> July</w:t>
      </w:r>
      <w:r w:rsidR="001F5E04" w:rsidRPr="008D5DEF">
        <w:rPr>
          <w:rFonts w:asciiTheme="minorHAnsi" w:hAnsiTheme="minorHAnsi" w:cstheme="minorHAnsi"/>
          <w:b/>
          <w:bCs/>
          <w:color w:val="000000"/>
        </w:rPr>
        <w:t xml:space="preserve"> </w:t>
      </w:r>
      <w:r w:rsidR="00DD3E66" w:rsidRPr="008D5DEF">
        <w:rPr>
          <w:rFonts w:asciiTheme="minorHAnsi" w:hAnsiTheme="minorHAnsi" w:cstheme="minorHAnsi"/>
          <w:b/>
          <w:bCs/>
          <w:color w:val="000000"/>
        </w:rPr>
        <w:t>2011</w:t>
      </w:r>
      <w:r w:rsidR="001F5E04" w:rsidRPr="008D5DEF">
        <w:rPr>
          <w:rFonts w:asciiTheme="minorHAnsi" w:hAnsiTheme="minorHAnsi" w:cstheme="minorHAnsi"/>
          <w:b/>
          <w:bCs/>
          <w:color w:val="000000"/>
        </w:rPr>
        <w:t xml:space="preserve"> </w:t>
      </w:r>
      <w:r w:rsidR="00593A40" w:rsidRPr="008D5DEF">
        <w:rPr>
          <w:rFonts w:asciiTheme="minorHAnsi" w:hAnsiTheme="minorHAnsi" w:cstheme="minorHAnsi"/>
          <w:color w:val="000000"/>
        </w:rPr>
        <w:t>–</w:t>
      </w:r>
      <w:r w:rsidRPr="008D5DEF">
        <w:rPr>
          <w:rFonts w:asciiTheme="minorHAnsi" w:hAnsiTheme="minorHAnsi" w:cstheme="minorHAnsi"/>
          <w:color w:val="000000"/>
        </w:rPr>
        <w:t xml:space="preserve"> </w:t>
      </w:r>
      <w:r w:rsidR="00593A40" w:rsidRPr="008D5DEF">
        <w:rPr>
          <w:rFonts w:asciiTheme="minorHAnsi" w:hAnsiTheme="minorHAnsi" w:cstheme="minorHAnsi"/>
          <w:color w:val="000000"/>
        </w:rPr>
        <w:t>Biosensors International</w:t>
      </w:r>
      <w:r w:rsidR="00F72302">
        <w:rPr>
          <w:rFonts w:asciiTheme="minorHAnsi" w:hAnsiTheme="minorHAnsi" w:cstheme="minorHAnsi"/>
          <w:color w:val="000000"/>
        </w:rPr>
        <w:t xml:space="preserve"> </w:t>
      </w:r>
      <w:r w:rsidR="00E85C0B" w:rsidRPr="00205D74">
        <w:rPr>
          <w:rFonts w:ascii="Calibri" w:eastAsia="Batang" w:hAnsi="Calibri" w:cs="Calibri"/>
          <w:color w:val="000000"/>
          <w:lang w:eastAsia="ja-JP"/>
        </w:rPr>
        <w:t xml:space="preserve">has received approval for </w:t>
      </w:r>
      <w:r w:rsidR="00E85C0B" w:rsidRPr="00205D74">
        <w:rPr>
          <w:rFonts w:ascii="Calibri" w:eastAsia="Batang" w:hAnsi="Calibri"/>
        </w:rPr>
        <w:t>reimbursement in France</w:t>
      </w:r>
      <w:r w:rsidR="00E85C0B" w:rsidRPr="00205D74">
        <w:rPr>
          <w:rFonts w:ascii="Calibri" w:hAnsi="Calibri"/>
        </w:rPr>
        <w:t xml:space="preserve"> for</w:t>
      </w:r>
      <w:r w:rsidR="00E85C0B" w:rsidRPr="00205D74">
        <w:rPr>
          <w:rFonts w:ascii="Calibri" w:eastAsia="Batang" w:hAnsi="Calibri"/>
        </w:rPr>
        <w:t xml:space="preserve"> its BioMatrix</w:t>
      </w:r>
      <w:r w:rsidR="00F72302">
        <w:rPr>
          <w:rFonts w:ascii="Calibri" w:eastAsia="Batang" w:hAnsi="Calibri"/>
        </w:rPr>
        <w:t xml:space="preserve"> Flex</w:t>
      </w:r>
      <w:r w:rsidR="00E85C0B" w:rsidRPr="00205D74">
        <w:rPr>
          <w:rFonts w:ascii="Calibri" w:eastAsia="Batang" w:hAnsi="Calibri"/>
        </w:rPr>
        <w:t xml:space="preserve">™ drug-eluting stent system. The addition of BioMatrix </w:t>
      </w:r>
      <w:r w:rsidR="001F36E9">
        <w:rPr>
          <w:rFonts w:ascii="Calibri" w:eastAsia="Batang" w:hAnsi="Calibri"/>
        </w:rPr>
        <w:t xml:space="preserve">Flex </w:t>
      </w:r>
      <w:r w:rsidR="00E85C0B" w:rsidRPr="00205D74">
        <w:rPr>
          <w:rFonts w:ascii="Calibri" w:eastAsia="Batang" w:hAnsi="Calibri"/>
        </w:rPr>
        <w:t>to the LPPR (“</w:t>
      </w:r>
      <w:proofErr w:type="spellStart"/>
      <w:r w:rsidR="00E85C0B" w:rsidRPr="00205D74">
        <w:rPr>
          <w:rFonts w:ascii="Calibri" w:eastAsia="Batang" w:hAnsi="Calibri"/>
        </w:rPr>
        <w:t>Liste</w:t>
      </w:r>
      <w:proofErr w:type="spellEnd"/>
      <w:r w:rsidR="00E85C0B" w:rsidRPr="00205D74">
        <w:rPr>
          <w:rFonts w:ascii="Calibri" w:eastAsia="Batang" w:hAnsi="Calibri"/>
        </w:rPr>
        <w:t xml:space="preserve"> des </w:t>
      </w:r>
      <w:proofErr w:type="spellStart"/>
      <w:r w:rsidR="00E85C0B" w:rsidRPr="00205D74">
        <w:rPr>
          <w:rFonts w:ascii="Calibri" w:eastAsia="Batang" w:hAnsi="Calibri"/>
        </w:rPr>
        <w:t>Produits</w:t>
      </w:r>
      <w:proofErr w:type="spellEnd"/>
      <w:r w:rsidR="00E85C0B" w:rsidRPr="00205D74">
        <w:rPr>
          <w:rFonts w:ascii="Calibri" w:eastAsia="Batang" w:hAnsi="Calibri"/>
        </w:rPr>
        <w:t xml:space="preserve"> </w:t>
      </w:r>
      <w:proofErr w:type="gramStart"/>
      <w:r w:rsidR="00E85C0B" w:rsidRPr="00205D74">
        <w:rPr>
          <w:rFonts w:ascii="Calibri" w:eastAsia="Batang" w:hAnsi="Calibri"/>
        </w:rPr>
        <w:t>et</w:t>
      </w:r>
      <w:proofErr w:type="gramEnd"/>
      <w:r w:rsidR="00E85C0B" w:rsidRPr="00205D74">
        <w:rPr>
          <w:rFonts w:ascii="Calibri" w:eastAsia="Batang" w:hAnsi="Calibri"/>
        </w:rPr>
        <w:t xml:space="preserve"> </w:t>
      </w:r>
      <w:proofErr w:type="spellStart"/>
      <w:r w:rsidR="00E85C0B" w:rsidRPr="00205D74">
        <w:rPr>
          <w:rFonts w:ascii="Calibri" w:eastAsia="Batang" w:hAnsi="Calibri"/>
        </w:rPr>
        <w:t>Prestations</w:t>
      </w:r>
      <w:proofErr w:type="spellEnd"/>
      <w:r w:rsidR="00E85C0B">
        <w:rPr>
          <w:rFonts w:ascii="Calibri" w:eastAsia="Batang" w:hAnsi="Calibri" w:cs="Calibri"/>
          <w:color w:val="000000"/>
          <w:lang w:eastAsia="ja-JP"/>
        </w:rPr>
        <w:t xml:space="preserve"> </w:t>
      </w:r>
      <w:proofErr w:type="spellStart"/>
      <w:r w:rsidR="00E85C0B" w:rsidRPr="00205D74">
        <w:rPr>
          <w:rFonts w:ascii="Calibri" w:eastAsia="Batang" w:hAnsi="Calibri" w:cs="Calibri"/>
          <w:color w:val="000000"/>
          <w:lang w:eastAsia="ja-JP"/>
        </w:rPr>
        <w:t>Remboursables</w:t>
      </w:r>
      <w:proofErr w:type="spellEnd"/>
      <w:r w:rsidR="00E85C0B" w:rsidRPr="00205D74">
        <w:rPr>
          <w:rFonts w:ascii="Calibri" w:eastAsia="Batang" w:hAnsi="Calibri" w:cs="Calibri"/>
          <w:color w:val="000000"/>
          <w:lang w:eastAsia="ja-JP"/>
        </w:rPr>
        <w:t>”) was published in the Jou</w:t>
      </w:r>
      <w:r w:rsidR="00F72302">
        <w:rPr>
          <w:rFonts w:ascii="Calibri" w:eastAsia="Batang" w:hAnsi="Calibri" w:cs="Calibri"/>
          <w:color w:val="000000"/>
          <w:lang w:eastAsia="ja-JP"/>
        </w:rPr>
        <w:t>rnal Official on 22 June 2011</w:t>
      </w:r>
      <w:r w:rsidR="00E85C0B">
        <w:rPr>
          <w:rFonts w:ascii="Calibri" w:eastAsia="Batang" w:hAnsi="Calibri" w:cs="Calibri"/>
          <w:color w:val="000000"/>
          <w:lang w:eastAsia="ja-JP"/>
        </w:rPr>
        <w:t>. A</w:t>
      </w:r>
      <w:r w:rsidR="00E85C0B" w:rsidRPr="00205D74">
        <w:rPr>
          <w:rFonts w:ascii="Calibri" w:eastAsia="Batang" w:hAnsi="Calibri" w:cs="Calibri"/>
          <w:color w:val="333333"/>
          <w:lang w:eastAsia="ja-JP"/>
        </w:rPr>
        <w:t>s a result of this</w:t>
      </w:r>
      <w:r w:rsidR="00E85C0B">
        <w:rPr>
          <w:rFonts w:ascii="Calibri" w:eastAsia="Batang" w:hAnsi="Calibri" w:cs="Calibri"/>
          <w:color w:val="000000"/>
          <w:lang w:eastAsia="ja-JP"/>
        </w:rPr>
        <w:t xml:space="preserve"> </w:t>
      </w:r>
      <w:r w:rsidR="00E85C0B">
        <w:rPr>
          <w:rFonts w:ascii="Calibri" w:eastAsia="Batang" w:hAnsi="Calibri" w:cs="Calibri"/>
          <w:color w:val="333333"/>
          <w:lang w:eastAsia="ja-JP"/>
        </w:rPr>
        <w:t xml:space="preserve">announcement, </w:t>
      </w:r>
      <w:r w:rsidR="00F72302">
        <w:rPr>
          <w:rFonts w:ascii="Calibri" w:eastAsia="Batang" w:hAnsi="Calibri" w:cs="Calibri"/>
          <w:color w:val="333333"/>
          <w:lang w:eastAsia="ja-JP"/>
        </w:rPr>
        <w:t xml:space="preserve">BioMatrix </w:t>
      </w:r>
      <w:r w:rsidR="001F36E9">
        <w:rPr>
          <w:rFonts w:ascii="Calibri" w:eastAsia="Batang" w:hAnsi="Calibri" w:cs="Calibri"/>
          <w:color w:val="333333"/>
          <w:lang w:eastAsia="ja-JP"/>
        </w:rPr>
        <w:t xml:space="preserve">Flex </w:t>
      </w:r>
      <w:r w:rsidR="00F72302">
        <w:rPr>
          <w:rFonts w:ascii="Calibri" w:eastAsia="Batang" w:hAnsi="Calibri" w:cs="Calibri"/>
          <w:color w:val="333333"/>
          <w:lang w:eastAsia="ja-JP"/>
        </w:rPr>
        <w:t xml:space="preserve">is now available </w:t>
      </w:r>
      <w:r w:rsidR="00E85C0B" w:rsidRPr="00205D74">
        <w:rPr>
          <w:rFonts w:ascii="Calibri" w:eastAsia="Batang" w:hAnsi="Calibri" w:cs="Calibri"/>
          <w:color w:val="333333"/>
          <w:lang w:eastAsia="ja-JP"/>
        </w:rPr>
        <w:t>to patients with coronary artery</w:t>
      </w:r>
      <w:r w:rsidR="00E85C0B">
        <w:rPr>
          <w:rFonts w:ascii="Calibri" w:eastAsia="Batang" w:hAnsi="Calibri" w:cs="Calibri"/>
          <w:color w:val="000000"/>
          <w:lang w:eastAsia="ja-JP"/>
        </w:rPr>
        <w:t xml:space="preserve"> </w:t>
      </w:r>
      <w:r w:rsidR="00E85C0B" w:rsidRPr="00205D74">
        <w:rPr>
          <w:rFonts w:ascii="Calibri" w:eastAsia="Batang" w:hAnsi="Calibri" w:cs="Calibri"/>
          <w:color w:val="333333"/>
          <w:lang w:eastAsia="ja-JP"/>
        </w:rPr>
        <w:t>disease throughout France</w:t>
      </w:r>
      <w:r w:rsidR="00E85C0B" w:rsidRPr="00205D74">
        <w:rPr>
          <w:rFonts w:ascii="Calibri" w:eastAsia="Batang" w:hAnsi="Calibri" w:cs="Calibri"/>
          <w:color w:val="000000"/>
          <w:lang w:eastAsia="ja-JP"/>
        </w:rPr>
        <w:t>.</w:t>
      </w:r>
    </w:p>
    <w:p w:rsidR="00E85C0B" w:rsidRDefault="00E85C0B" w:rsidP="00E85C0B">
      <w:pPr>
        <w:autoSpaceDE w:val="0"/>
        <w:autoSpaceDN w:val="0"/>
        <w:adjustRightInd w:val="0"/>
        <w:rPr>
          <w:rFonts w:ascii="Calibri" w:eastAsia="Batang" w:hAnsi="Calibri" w:cs="Calibri"/>
          <w:color w:val="000000"/>
          <w:lang w:eastAsia="ja-JP"/>
        </w:rPr>
      </w:pPr>
    </w:p>
    <w:p w:rsidR="001F36E9" w:rsidRDefault="001F36E9" w:rsidP="001F36E9">
      <w:pPr>
        <w:autoSpaceDE w:val="0"/>
        <w:autoSpaceDN w:val="0"/>
        <w:adjustRightInd w:val="0"/>
        <w:rPr>
          <w:rFonts w:ascii="Calibri" w:eastAsia="Batang" w:hAnsi="Calibri" w:cs="Calibri"/>
          <w:color w:val="000000"/>
          <w:lang w:eastAsia="ja-JP"/>
        </w:rPr>
      </w:pPr>
      <w:r>
        <w:rPr>
          <w:rFonts w:ascii="Calibri" w:eastAsia="Batang" w:hAnsi="Calibri" w:cs="Calibri"/>
          <w:color w:val="000000"/>
          <w:lang w:eastAsia="ja-JP"/>
        </w:rPr>
        <w:t>“We are delighted</w:t>
      </w:r>
      <w:r w:rsidR="00E85C0B" w:rsidRPr="00205D74">
        <w:rPr>
          <w:rFonts w:ascii="Calibri" w:eastAsia="Batang" w:hAnsi="Calibri" w:cs="Calibri"/>
          <w:color w:val="000000"/>
          <w:lang w:eastAsia="ja-JP"/>
        </w:rPr>
        <w:t xml:space="preserve"> to have obtained reimbursement in</w:t>
      </w:r>
      <w:r w:rsidR="00F72302">
        <w:rPr>
          <w:rFonts w:ascii="Calibri" w:eastAsia="Batang" w:hAnsi="Calibri" w:cs="Calibri"/>
          <w:color w:val="000000"/>
          <w:lang w:eastAsia="ja-JP"/>
        </w:rPr>
        <w:t xml:space="preserve"> </w:t>
      </w:r>
      <w:r w:rsidR="00E85C0B" w:rsidRPr="00205D74">
        <w:rPr>
          <w:rFonts w:ascii="Calibri" w:eastAsia="Batang" w:hAnsi="Calibri" w:cs="Calibri"/>
          <w:color w:val="000000"/>
          <w:lang w:eastAsia="ja-JP"/>
        </w:rPr>
        <w:t>France</w:t>
      </w:r>
      <w:r w:rsidR="00F72302">
        <w:rPr>
          <w:rFonts w:ascii="Calibri" w:eastAsia="Batang" w:hAnsi="Calibri" w:cs="Calibri"/>
          <w:color w:val="000000"/>
          <w:lang w:eastAsia="ja-JP"/>
        </w:rPr>
        <w:t xml:space="preserve"> - </w:t>
      </w:r>
      <w:r w:rsidR="00F72302" w:rsidRPr="00205D74">
        <w:rPr>
          <w:rFonts w:ascii="Calibri" w:eastAsia="Batang" w:hAnsi="Calibri" w:cs="Calibri"/>
          <w:color w:val="000000"/>
          <w:lang w:eastAsia="ja-JP"/>
        </w:rPr>
        <w:t>the largest market for drug-eluting stents in Europe</w:t>
      </w:r>
      <w:r w:rsidR="00F72302">
        <w:rPr>
          <w:rFonts w:ascii="Calibri" w:eastAsia="Batang" w:hAnsi="Calibri" w:cs="Calibri"/>
          <w:color w:val="000000"/>
          <w:lang w:eastAsia="ja-JP"/>
        </w:rPr>
        <w:t xml:space="preserve"> - for BioMatrix Flex”, commented Biosensors Co-CEO Jeffrey B. Jump</w:t>
      </w:r>
      <w:r w:rsidR="00E85C0B" w:rsidRPr="00205D74">
        <w:rPr>
          <w:rFonts w:ascii="Calibri" w:eastAsia="Batang" w:hAnsi="Calibri" w:cs="Calibri"/>
          <w:color w:val="000000"/>
          <w:lang w:eastAsia="ja-JP"/>
        </w:rPr>
        <w:t xml:space="preserve">. </w:t>
      </w:r>
      <w:r w:rsidR="00F72302">
        <w:rPr>
          <w:rFonts w:ascii="Calibri" w:eastAsia="Batang" w:hAnsi="Calibri" w:cs="Calibri"/>
          <w:color w:val="000000"/>
          <w:lang w:eastAsia="ja-JP"/>
        </w:rPr>
        <w:t>“</w:t>
      </w:r>
      <w:r w:rsidR="00E85C0B" w:rsidRPr="00205D74">
        <w:rPr>
          <w:rFonts w:ascii="Calibri" w:eastAsia="Batang" w:hAnsi="Calibri" w:cs="Calibri"/>
          <w:color w:val="000000"/>
          <w:lang w:eastAsia="ja-JP"/>
        </w:rPr>
        <w:t>French authorities have a particularly rigorous review process and will only grant</w:t>
      </w:r>
      <w:r w:rsidR="00E85C0B">
        <w:rPr>
          <w:rFonts w:ascii="Calibri" w:eastAsia="Batang" w:hAnsi="Calibri" w:cs="Calibri"/>
          <w:color w:val="000000"/>
          <w:lang w:eastAsia="ja-JP"/>
        </w:rPr>
        <w:t xml:space="preserve"> </w:t>
      </w:r>
      <w:r w:rsidR="00E85C0B" w:rsidRPr="00205D74">
        <w:rPr>
          <w:rFonts w:ascii="Calibri" w:eastAsia="Batang" w:hAnsi="Calibri" w:cs="Calibri"/>
          <w:color w:val="000000"/>
          <w:lang w:eastAsia="ja-JP"/>
        </w:rPr>
        <w:t>reimbursement to a product which can clearly demonstrate both clinical and</w:t>
      </w:r>
      <w:r w:rsidR="00F72302">
        <w:rPr>
          <w:rFonts w:ascii="Calibri" w:eastAsia="Batang" w:hAnsi="Calibri" w:cs="Calibri"/>
          <w:color w:val="000000"/>
          <w:lang w:eastAsia="ja-JP"/>
        </w:rPr>
        <w:t xml:space="preserve"> economic benefits. This is further recognition for the growing </w:t>
      </w:r>
      <w:r w:rsidR="00E85C0B" w:rsidRPr="00205D74">
        <w:rPr>
          <w:rFonts w:ascii="Calibri" w:eastAsia="Batang" w:hAnsi="Calibri" w:cs="Calibri"/>
          <w:color w:val="000000"/>
          <w:lang w:eastAsia="ja-JP"/>
        </w:rPr>
        <w:t>body of clinical evidence that supports our innovative</w:t>
      </w:r>
      <w:r w:rsidR="00E85C0B">
        <w:rPr>
          <w:rFonts w:ascii="Calibri" w:eastAsia="Batang" w:hAnsi="Calibri" w:cs="Calibri"/>
          <w:color w:val="000000"/>
          <w:lang w:eastAsia="ja-JP"/>
        </w:rPr>
        <w:t xml:space="preserve"> </w:t>
      </w:r>
      <w:r w:rsidR="00E85C0B" w:rsidRPr="00205D74">
        <w:rPr>
          <w:rFonts w:ascii="Calibri" w:eastAsia="Batang" w:hAnsi="Calibri" w:cs="Calibri"/>
          <w:color w:val="000000"/>
          <w:lang w:eastAsia="ja-JP"/>
        </w:rPr>
        <w:t>technology.”</w:t>
      </w:r>
    </w:p>
    <w:p w:rsidR="001F36E9" w:rsidRDefault="001F36E9" w:rsidP="001F36E9">
      <w:pPr>
        <w:autoSpaceDE w:val="0"/>
        <w:autoSpaceDN w:val="0"/>
        <w:adjustRightInd w:val="0"/>
        <w:rPr>
          <w:rFonts w:ascii="Calibri" w:eastAsia="Batang" w:hAnsi="Calibri" w:cs="Calibri"/>
          <w:color w:val="000000"/>
          <w:lang w:eastAsia="ja-JP"/>
        </w:rPr>
      </w:pPr>
    </w:p>
    <w:p w:rsidR="001F36E9" w:rsidRPr="001F36E9" w:rsidRDefault="001F36E9" w:rsidP="001F36E9">
      <w:pPr>
        <w:spacing w:after="120"/>
        <w:ind w:right="29"/>
        <w:jc w:val="both"/>
        <w:rPr>
          <w:rFonts w:asciiTheme="minorHAnsi" w:hAnsiTheme="minorHAnsi" w:cs="Arial"/>
          <w:lang w:val="en-GB" w:eastAsia="en-GB"/>
        </w:rPr>
      </w:pPr>
      <w:proofErr w:type="spellStart"/>
      <w:r>
        <w:rPr>
          <w:rFonts w:asciiTheme="minorHAnsi" w:hAnsiTheme="minorHAnsi" w:cs="Arial"/>
          <w:lang w:val="en-GB" w:eastAsia="en-GB"/>
        </w:rPr>
        <w:t>BioMatrix</w:t>
      </w:r>
      <w:proofErr w:type="spellEnd"/>
      <w:r>
        <w:rPr>
          <w:rFonts w:asciiTheme="minorHAnsi" w:hAnsiTheme="minorHAnsi" w:cs="Arial"/>
          <w:lang w:val="en-GB" w:eastAsia="en-GB"/>
        </w:rPr>
        <w:t xml:space="preserve"> Flex </w:t>
      </w:r>
      <w:r w:rsidRPr="00B13ECE">
        <w:rPr>
          <w:rFonts w:asciiTheme="minorHAnsi" w:hAnsiTheme="minorHAnsi" w:cs="Arial"/>
          <w:lang w:val="en-GB" w:eastAsia="en-GB"/>
        </w:rPr>
        <w:t xml:space="preserve">offers the unique combination of </w:t>
      </w:r>
      <w:proofErr w:type="spellStart"/>
      <w:r w:rsidR="00653B37">
        <w:rPr>
          <w:rFonts w:asciiTheme="minorHAnsi" w:hAnsiTheme="minorHAnsi" w:cs="Arial"/>
        </w:rPr>
        <w:t>Biolimus</w:t>
      </w:r>
      <w:proofErr w:type="spellEnd"/>
      <w:r w:rsidR="00653B37">
        <w:rPr>
          <w:rFonts w:asciiTheme="minorHAnsi" w:hAnsiTheme="minorHAnsi" w:cs="Arial"/>
        </w:rPr>
        <w:t xml:space="preserve"> A9™ (BA9™)</w:t>
      </w:r>
      <w:r w:rsidRPr="00B13ECE">
        <w:rPr>
          <w:rFonts w:asciiTheme="minorHAnsi" w:hAnsiTheme="minorHAnsi" w:cs="Arial"/>
        </w:rPr>
        <w:t xml:space="preserve"> with a biodegradable poly-lactic acid (PLA) polymer</w:t>
      </w:r>
      <w:r w:rsidR="001D77CE">
        <w:rPr>
          <w:rFonts w:asciiTheme="minorHAnsi" w:hAnsiTheme="minorHAnsi" w:cs="Arial"/>
        </w:rPr>
        <w:t>, which is</w:t>
      </w:r>
      <w:r w:rsidRPr="00B13ECE">
        <w:rPr>
          <w:rFonts w:asciiTheme="minorHAnsi" w:hAnsiTheme="minorHAnsi" w:cs="Arial"/>
        </w:rPr>
        <w:t xml:space="preserve"> </w:t>
      </w:r>
      <w:proofErr w:type="spellStart"/>
      <w:r w:rsidRPr="00B13ECE">
        <w:rPr>
          <w:rFonts w:asciiTheme="minorHAnsi" w:hAnsiTheme="minorHAnsi" w:cs="Arial"/>
        </w:rPr>
        <w:t>abluminally</w:t>
      </w:r>
      <w:proofErr w:type="spellEnd"/>
      <w:r w:rsidRPr="00B13ECE">
        <w:rPr>
          <w:rFonts w:asciiTheme="minorHAnsi" w:hAnsiTheme="minorHAnsi" w:cs="Arial"/>
        </w:rPr>
        <w:t xml:space="preserve"> coated onto an advanced, highly flexible stent platform designed for enhanced deliverability.  </w:t>
      </w:r>
      <w:r w:rsidR="001D77CE">
        <w:rPr>
          <w:rFonts w:asciiTheme="minorHAnsi" w:hAnsiTheme="minorHAnsi" w:cs="Arial"/>
        </w:rPr>
        <w:t xml:space="preserve">BA9 is </w:t>
      </w:r>
      <w:r w:rsidR="001D77CE" w:rsidRPr="00B13ECE">
        <w:rPr>
          <w:rFonts w:asciiTheme="minorHAnsi" w:hAnsiTheme="minorHAnsi" w:cs="Arial"/>
        </w:rPr>
        <w:t>an anti-</w:t>
      </w:r>
      <w:proofErr w:type="spellStart"/>
      <w:r w:rsidR="001D77CE" w:rsidRPr="00B13ECE">
        <w:rPr>
          <w:rFonts w:asciiTheme="minorHAnsi" w:hAnsiTheme="minorHAnsi" w:cs="Arial"/>
        </w:rPr>
        <w:t>restenotic</w:t>
      </w:r>
      <w:proofErr w:type="spellEnd"/>
      <w:r w:rsidR="001D77CE" w:rsidRPr="00B13ECE">
        <w:rPr>
          <w:rFonts w:asciiTheme="minorHAnsi" w:hAnsiTheme="minorHAnsi" w:cs="Arial"/>
        </w:rPr>
        <w:t xml:space="preserve"> drug developed and patented </w:t>
      </w:r>
      <w:r w:rsidR="001D77CE">
        <w:rPr>
          <w:rFonts w:asciiTheme="minorHAnsi" w:hAnsiTheme="minorHAnsi" w:cs="Arial"/>
        </w:rPr>
        <w:t>by Biosensors specifically</w:t>
      </w:r>
      <w:r w:rsidR="001D77CE" w:rsidRPr="00B13ECE">
        <w:rPr>
          <w:rFonts w:asciiTheme="minorHAnsi" w:hAnsiTheme="minorHAnsi" w:cs="Arial"/>
        </w:rPr>
        <w:t xml:space="preserve"> f</w:t>
      </w:r>
      <w:r w:rsidR="001D77CE">
        <w:rPr>
          <w:rFonts w:asciiTheme="minorHAnsi" w:hAnsiTheme="minorHAnsi" w:cs="Arial"/>
        </w:rPr>
        <w:t>or use with drug-eluting stents. It</w:t>
      </w:r>
      <w:r w:rsidR="00653B37">
        <w:rPr>
          <w:rFonts w:asciiTheme="minorHAnsi" w:hAnsiTheme="minorHAnsi" w:cs="Arial"/>
        </w:rPr>
        <w:t xml:space="preserve"> </w:t>
      </w:r>
      <w:r w:rsidRPr="00B13ECE">
        <w:rPr>
          <w:rFonts w:asciiTheme="minorHAnsi" w:hAnsiTheme="minorHAnsi" w:cs="Arial"/>
        </w:rPr>
        <w:t xml:space="preserve">has the highest lipophilic profile of the common </w:t>
      </w:r>
      <w:proofErr w:type="spellStart"/>
      <w:r w:rsidRPr="00B13ECE">
        <w:rPr>
          <w:rFonts w:asciiTheme="minorHAnsi" w:hAnsiTheme="minorHAnsi" w:cs="Arial"/>
        </w:rPr>
        <w:t>limus</w:t>
      </w:r>
      <w:proofErr w:type="spellEnd"/>
      <w:r w:rsidRPr="00B13ECE">
        <w:rPr>
          <w:rFonts w:asciiTheme="minorHAnsi" w:hAnsiTheme="minorHAnsi" w:cs="Arial"/>
        </w:rPr>
        <w:t xml:space="preserve"> drugs, enabling rapid absorption by the tissue and minimizing systemic exposure. The PLA polymer fully degrades int</w:t>
      </w:r>
      <w:r w:rsidR="0036191C">
        <w:rPr>
          <w:rFonts w:asciiTheme="minorHAnsi" w:hAnsiTheme="minorHAnsi" w:cs="Arial"/>
        </w:rPr>
        <w:t>o carbon dioxide and water after</w:t>
      </w:r>
      <w:r>
        <w:rPr>
          <w:rFonts w:asciiTheme="minorHAnsi" w:hAnsiTheme="minorHAnsi" w:cs="Arial"/>
        </w:rPr>
        <w:t xml:space="preserve"> six to nine months </w:t>
      </w:r>
      <w:r w:rsidRPr="00B13ECE">
        <w:rPr>
          <w:rFonts w:asciiTheme="minorHAnsi" w:hAnsiTheme="minorHAnsi" w:cs="Arial"/>
        </w:rPr>
        <w:t>as it releases BA9.</w:t>
      </w:r>
    </w:p>
    <w:p w:rsidR="001F36E9" w:rsidRPr="001F36E9" w:rsidRDefault="00641DC3" w:rsidP="001F36E9">
      <w:pPr>
        <w:autoSpaceDE w:val="0"/>
        <w:autoSpaceDN w:val="0"/>
        <w:adjustRightInd w:val="0"/>
        <w:rPr>
          <w:rFonts w:ascii="Calibri" w:eastAsia="Batang" w:hAnsi="Calibri" w:cs="Calibri"/>
          <w:color w:val="000000"/>
          <w:lang w:eastAsia="ja-JP"/>
        </w:rPr>
      </w:pPr>
      <w:r>
        <w:rPr>
          <w:rFonts w:asciiTheme="minorHAnsi" w:hAnsiTheme="minorHAnsi" w:cs="Arial"/>
          <w:lang w:val="en-GB" w:eastAsia="en-GB"/>
        </w:rPr>
        <w:t xml:space="preserve">BioMatrix Flex received CE Mark approval in January 2010 and is currently available in </w:t>
      </w:r>
      <w:r w:rsidR="0036191C">
        <w:rPr>
          <w:rFonts w:asciiTheme="minorHAnsi" w:hAnsiTheme="minorHAnsi" w:cs="Arial"/>
          <w:lang w:val="en-GB" w:eastAsia="en-GB"/>
        </w:rPr>
        <w:t>many</w:t>
      </w:r>
      <w:r w:rsidR="004C3159">
        <w:rPr>
          <w:rFonts w:asciiTheme="minorHAnsi" w:hAnsiTheme="minorHAnsi" w:cs="Arial"/>
          <w:lang w:val="en-GB" w:eastAsia="en-GB"/>
        </w:rPr>
        <w:t xml:space="preserve"> </w:t>
      </w:r>
      <w:r>
        <w:rPr>
          <w:rFonts w:asciiTheme="minorHAnsi" w:hAnsiTheme="minorHAnsi" w:cs="Arial"/>
          <w:lang w:val="en-GB" w:eastAsia="en-GB"/>
        </w:rPr>
        <w:t>major European, Middle East</w:t>
      </w:r>
      <w:r w:rsidR="004C3159">
        <w:rPr>
          <w:rFonts w:asciiTheme="minorHAnsi" w:hAnsiTheme="minorHAnsi" w:cs="Arial"/>
          <w:lang w:val="en-GB" w:eastAsia="en-GB"/>
        </w:rPr>
        <w:t>ern,</w:t>
      </w:r>
      <w:r>
        <w:rPr>
          <w:rFonts w:asciiTheme="minorHAnsi" w:hAnsiTheme="minorHAnsi" w:cs="Arial"/>
          <w:lang w:val="en-GB" w:eastAsia="en-GB"/>
        </w:rPr>
        <w:t xml:space="preserve"> African </w:t>
      </w:r>
      <w:r w:rsidR="004C3159">
        <w:rPr>
          <w:rFonts w:asciiTheme="minorHAnsi" w:hAnsiTheme="minorHAnsi" w:cs="Arial"/>
          <w:lang w:val="en-GB" w:eastAsia="en-GB"/>
        </w:rPr>
        <w:t xml:space="preserve">and Asian </w:t>
      </w:r>
      <w:r>
        <w:rPr>
          <w:rFonts w:asciiTheme="minorHAnsi" w:hAnsiTheme="minorHAnsi" w:cs="Arial"/>
          <w:lang w:val="en-GB" w:eastAsia="en-GB"/>
        </w:rPr>
        <w:t>markets</w:t>
      </w:r>
      <w:r w:rsidR="0036191C">
        <w:rPr>
          <w:rFonts w:asciiTheme="minorHAnsi" w:hAnsiTheme="minorHAnsi" w:cs="Arial"/>
          <w:lang w:val="en-GB" w:eastAsia="en-GB"/>
        </w:rPr>
        <w:t>.</w:t>
      </w:r>
      <w:r>
        <w:rPr>
          <w:rFonts w:asciiTheme="minorHAnsi" w:hAnsiTheme="minorHAnsi" w:cs="Arial"/>
          <w:lang w:val="en-GB" w:eastAsia="en-GB"/>
        </w:rPr>
        <w:t xml:space="preserve"> It has been approved for use in treating a comprehensive range of indications, including STEMI, Acute Coronary Syndromes and diabetes mellitus. BioMatrix Flex is available </w:t>
      </w:r>
      <w:r w:rsidR="001F36E9">
        <w:rPr>
          <w:rFonts w:asciiTheme="minorHAnsi" w:hAnsiTheme="minorHAnsi" w:cs="Arial"/>
          <w:lang w:val="en-GB" w:eastAsia="en-GB"/>
        </w:rPr>
        <w:t>in diameters ranging from 2.25mm up to 4.00mm.</w:t>
      </w:r>
    </w:p>
    <w:p w:rsidR="00231DEE" w:rsidRDefault="00231DEE" w:rsidP="00E85C0B">
      <w:pPr>
        <w:autoSpaceDE w:val="0"/>
        <w:autoSpaceDN w:val="0"/>
        <w:adjustRightInd w:val="0"/>
        <w:rPr>
          <w:rFonts w:ascii="Calibri" w:eastAsia="Batang" w:hAnsi="Calibri" w:cs="Calibri"/>
          <w:color w:val="000000"/>
          <w:lang w:eastAsia="ja-JP"/>
        </w:rPr>
      </w:pPr>
    </w:p>
    <w:p w:rsidR="006A3692" w:rsidRPr="008D5DEF" w:rsidRDefault="006A3692" w:rsidP="006A3692">
      <w:pPr>
        <w:autoSpaceDE w:val="0"/>
        <w:autoSpaceDN w:val="0"/>
        <w:adjustRightInd w:val="0"/>
        <w:jc w:val="both"/>
        <w:rPr>
          <w:rFonts w:asciiTheme="minorHAnsi" w:hAnsiTheme="minorHAnsi" w:cstheme="minorHAnsi"/>
          <w:color w:val="000000"/>
        </w:rPr>
      </w:pPr>
    </w:p>
    <w:p w:rsidR="001F5E04" w:rsidRPr="008D5DEF" w:rsidRDefault="006A3692" w:rsidP="001F5E04">
      <w:pPr>
        <w:autoSpaceDE w:val="0"/>
        <w:autoSpaceDN w:val="0"/>
        <w:adjustRightInd w:val="0"/>
        <w:jc w:val="center"/>
        <w:rPr>
          <w:rFonts w:asciiTheme="minorHAnsi" w:hAnsiTheme="minorHAnsi" w:cstheme="minorHAnsi"/>
          <w:b/>
          <w:bCs/>
          <w:color w:val="000000"/>
        </w:rPr>
      </w:pPr>
      <w:r w:rsidRPr="008D5DEF">
        <w:rPr>
          <w:rFonts w:asciiTheme="minorHAnsi" w:hAnsiTheme="minorHAnsi" w:cstheme="minorHAnsi"/>
          <w:b/>
          <w:bCs/>
          <w:color w:val="000000"/>
        </w:rPr>
        <w:t>-Ends-</w:t>
      </w:r>
    </w:p>
    <w:p w:rsidR="004E063A" w:rsidRDefault="004E063A" w:rsidP="001F5E04">
      <w:pPr>
        <w:autoSpaceDE w:val="0"/>
        <w:autoSpaceDN w:val="0"/>
        <w:adjustRightInd w:val="0"/>
        <w:rPr>
          <w:rFonts w:asciiTheme="minorHAnsi" w:hAnsiTheme="minorHAnsi" w:cstheme="minorHAnsi"/>
          <w:b/>
          <w:bCs/>
          <w:color w:val="000000"/>
        </w:rPr>
      </w:pPr>
    </w:p>
    <w:p w:rsidR="001F5E04" w:rsidRPr="008D5DEF" w:rsidRDefault="00067CDF" w:rsidP="001F5E04">
      <w:pPr>
        <w:autoSpaceDE w:val="0"/>
        <w:autoSpaceDN w:val="0"/>
        <w:adjustRightInd w:val="0"/>
        <w:rPr>
          <w:rFonts w:asciiTheme="minorHAnsi" w:hAnsiTheme="minorHAnsi" w:cstheme="minorHAnsi"/>
          <w:b/>
          <w:bCs/>
          <w:color w:val="000000"/>
        </w:rPr>
      </w:pPr>
      <w:r w:rsidRPr="008D5DEF">
        <w:rPr>
          <w:rFonts w:asciiTheme="minorHAnsi" w:hAnsiTheme="minorHAnsi" w:cstheme="minorHAnsi"/>
          <w:b/>
          <w:bCs/>
          <w:color w:val="000000"/>
        </w:rPr>
        <w:t>For further information, please c</w:t>
      </w:r>
      <w:r w:rsidR="001F5E04" w:rsidRPr="008D5DEF">
        <w:rPr>
          <w:rFonts w:asciiTheme="minorHAnsi" w:hAnsiTheme="minorHAnsi" w:cstheme="minorHAnsi"/>
          <w:b/>
          <w:bCs/>
          <w:color w:val="000000"/>
        </w:rPr>
        <w:t>ontact</w:t>
      </w:r>
      <w:r w:rsidRPr="008D5DEF">
        <w:rPr>
          <w:rFonts w:asciiTheme="minorHAnsi" w:hAnsiTheme="minorHAnsi" w:cstheme="minorHAnsi"/>
          <w:b/>
          <w:bCs/>
          <w:color w:val="000000"/>
        </w:rPr>
        <w:t>:</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Richard Kenyon</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Corporate Communications</w:t>
      </w:r>
    </w:p>
    <w:p w:rsidR="00FC7CB2"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Biosensors International</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+44 7831569940</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r.kenyon</w:t>
      </w:r>
      <w:r w:rsidR="001F5E04" w:rsidRPr="008D5DEF">
        <w:rPr>
          <w:rFonts w:asciiTheme="minorHAnsi" w:hAnsiTheme="minorHAnsi" w:cstheme="minorHAnsi"/>
          <w:color w:val="000000"/>
        </w:rPr>
        <w:t>@biosensors.com</w:t>
      </w:r>
    </w:p>
    <w:p w:rsidR="001F5E04" w:rsidRPr="008D5DEF" w:rsidRDefault="001F5E04" w:rsidP="001F5E04">
      <w:pPr>
        <w:autoSpaceDE w:val="0"/>
        <w:autoSpaceDN w:val="0"/>
        <w:adjustRightInd w:val="0"/>
        <w:rPr>
          <w:rFonts w:asciiTheme="minorHAnsi" w:hAnsiTheme="minorHAnsi" w:cstheme="minorHAnsi"/>
          <w:b/>
          <w:bCs/>
          <w:color w:val="000000"/>
        </w:rPr>
      </w:pPr>
    </w:p>
    <w:p w:rsidR="001F5E04" w:rsidRPr="008D5DEF" w:rsidRDefault="001F5E04" w:rsidP="001F5E04">
      <w:pPr>
        <w:autoSpaceDE w:val="0"/>
        <w:autoSpaceDN w:val="0"/>
        <w:adjustRightInd w:val="0"/>
        <w:rPr>
          <w:rFonts w:asciiTheme="minorHAnsi" w:hAnsiTheme="minorHAnsi" w:cstheme="minorHAnsi"/>
          <w:b/>
          <w:bCs/>
          <w:color w:val="000000"/>
        </w:rPr>
      </w:pPr>
    </w:p>
    <w:p w:rsidR="009E0EA3" w:rsidRPr="008D5DEF" w:rsidRDefault="009E0EA3" w:rsidP="009E0EA3">
      <w:pPr>
        <w:autoSpaceDE w:val="0"/>
        <w:autoSpaceDN w:val="0"/>
        <w:adjustRightInd w:val="0"/>
        <w:jc w:val="both"/>
        <w:rPr>
          <w:rFonts w:asciiTheme="minorHAnsi" w:hAnsiTheme="minorHAnsi" w:cstheme="minorHAnsi"/>
          <w:b/>
          <w:bCs/>
        </w:rPr>
      </w:pPr>
      <w:r w:rsidRPr="008D5DEF">
        <w:rPr>
          <w:rFonts w:asciiTheme="minorHAnsi" w:hAnsiTheme="minorHAnsi" w:cstheme="minorHAnsi"/>
          <w:b/>
          <w:bCs/>
        </w:rPr>
        <w:lastRenderedPageBreak/>
        <w:t>About Biosensors International</w:t>
      </w:r>
    </w:p>
    <w:p w:rsidR="009E0EA3" w:rsidRPr="008D5DEF" w:rsidRDefault="009E0EA3" w:rsidP="009E0EA3">
      <w:pPr>
        <w:autoSpaceDE w:val="0"/>
        <w:autoSpaceDN w:val="0"/>
        <w:adjustRightInd w:val="0"/>
        <w:jc w:val="both"/>
        <w:rPr>
          <w:rFonts w:asciiTheme="minorHAnsi" w:hAnsiTheme="minorHAnsi" w:cstheme="minorHAnsi"/>
        </w:rPr>
      </w:pPr>
      <w:r w:rsidRPr="008D5DEF">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9E0EA3" w:rsidRPr="008D5DEF" w:rsidRDefault="009E0EA3" w:rsidP="009E0EA3">
      <w:pPr>
        <w:autoSpaceDE w:val="0"/>
        <w:autoSpaceDN w:val="0"/>
        <w:adjustRightInd w:val="0"/>
        <w:jc w:val="both"/>
        <w:rPr>
          <w:rFonts w:asciiTheme="minorHAnsi" w:hAnsiTheme="minorHAnsi" w:cstheme="minorHAnsi"/>
        </w:rPr>
      </w:pPr>
    </w:p>
    <w:p w:rsidR="009E0EA3" w:rsidRPr="008D5DEF" w:rsidRDefault="009E0EA3" w:rsidP="009E0EA3">
      <w:pPr>
        <w:autoSpaceDE w:val="0"/>
        <w:autoSpaceDN w:val="0"/>
        <w:adjustRightInd w:val="0"/>
        <w:jc w:val="both"/>
        <w:rPr>
          <w:rFonts w:asciiTheme="minorHAnsi" w:hAnsiTheme="minorHAnsi" w:cstheme="minorHAnsi"/>
          <w:lang w:eastAsia="en-GB"/>
        </w:rPr>
      </w:pPr>
      <w:r w:rsidRPr="008D5DEF">
        <w:rPr>
          <w:rFonts w:asciiTheme="minorHAnsi" w:hAnsiTheme="minorHAnsi" w:cstheme="minorHAnsi"/>
          <w:lang w:eastAsia="en-GB"/>
        </w:rPr>
        <w:t xml:space="preserve">With the increasing use of the </w:t>
      </w:r>
      <w:r w:rsidRPr="008D5DEF">
        <w:rPr>
          <w:rFonts w:asciiTheme="minorHAnsi" w:hAnsiTheme="minorHAnsi" w:cstheme="minorHAnsi"/>
          <w:iCs/>
        </w:rPr>
        <w:t xml:space="preserve">BioMatrix™ family of drug-eluting stents, </w:t>
      </w:r>
      <w:r w:rsidRPr="008D5DEF">
        <w:rPr>
          <w:rFonts w:asciiTheme="minorHAnsi" w:hAnsiTheme="minorHAnsi" w:cstheme="minorHAnsi"/>
        </w:rPr>
        <w:t xml:space="preserve">we are </w:t>
      </w:r>
      <w:r w:rsidRPr="008D5DEF">
        <w:rPr>
          <w:rFonts w:asciiTheme="minorHAnsi" w:hAnsiTheme="minorHAnsi" w:cstheme="minorHAnsi"/>
          <w:lang w:eastAsia="en-GB"/>
        </w:rPr>
        <w:t>rapidly emerging as a leader in the global coronary stent market. The forthcoming launch of</w:t>
      </w:r>
      <w:r w:rsidRPr="008D5DEF">
        <w:rPr>
          <w:rFonts w:asciiTheme="minorHAnsi" w:hAnsiTheme="minorHAnsi" w:cstheme="minorHAnsi"/>
          <w:i/>
          <w:iCs/>
        </w:rPr>
        <w:t xml:space="preserve"> </w:t>
      </w:r>
      <w:r w:rsidRPr="008D5DEF">
        <w:rPr>
          <w:rFonts w:asciiTheme="minorHAnsi" w:hAnsiTheme="minorHAnsi" w:cstheme="minorHAnsi"/>
          <w:iCs/>
        </w:rPr>
        <w:t xml:space="preserve">the Axxess™ self-expanding bifurcation drug-eluting stent </w:t>
      </w:r>
      <w:r w:rsidRPr="008D5DEF">
        <w:rPr>
          <w:rFonts w:asciiTheme="minorHAnsi" w:hAnsiTheme="minorHAnsi" w:cstheme="minorHAnsi"/>
        </w:rPr>
        <w:t xml:space="preserve">and the development of the BioFreedom™ drug-coated stent will further reinforce our market position. </w:t>
      </w:r>
    </w:p>
    <w:p w:rsidR="009E0EA3" w:rsidRPr="008D5DEF" w:rsidRDefault="009E0EA3" w:rsidP="009E0EA3">
      <w:pPr>
        <w:autoSpaceDE w:val="0"/>
        <w:autoSpaceDN w:val="0"/>
        <w:adjustRightInd w:val="0"/>
        <w:jc w:val="both"/>
        <w:rPr>
          <w:rFonts w:asciiTheme="minorHAnsi" w:hAnsiTheme="minorHAnsi" w:cstheme="minorHAnsi"/>
        </w:rPr>
      </w:pPr>
    </w:p>
    <w:p w:rsidR="009E0EA3" w:rsidRPr="008D5DEF" w:rsidRDefault="009E0EA3" w:rsidP="009E0EA3">
      <w:pPr>
        <w:autoSpaceDE w:val="0"/>
        <w:autoSpaceDN w:val="0"/>
        <w:adjustRightInd w:val="0"/>
        <w:jc w:val="both"/>
        <w:rPr>
          <w:rFonts w:asciiTheme="minorHAnsi" w:hAnsiTheme="minorHAnsi" w:cstheme="minorHAnsi"/>
          <w:lang w:eastAsia="en-GB"/>
        </w:rPr>
      </w:pPr>
      <w:r w:rsidRPr="008D5DEF">
        <w:rPr>
          <w:rFonts w:asciiTheme="minorHAnsi" w:hAnsiTheme="minorHAnsi" w:cstheme="minorHAnsi"/>
        </w:rPr>
        <w:t xml:space="preserve">All three stents incorporate </w:t>
      </w:r>
      <w:proofErr w:type="spellStart"/>
      <w:r w:rsidRPr="008D5DEF">
        <w:rPr>
          <w:rFonts w:asciiTheme="minorHAnsi" w:hAnsiTheme="minorHAnsi" w:cstheme="minorHAnsi"/>
        </w:rPr>
        <w:t>Biolimus</w:t>
      </w:r>
      <w:proofErr w:type="spellEnd"/>
      <w:r w:rsidRPr="008D5DEF">
        <w:rPr>
          <w:rFonts w:asciiTheme="minorHAnsi" w:hAnsiTheme="minorHAnsi" w:cstheme="minorHAnsi"/>
        </w:rPr>
        <w:t xml:space="preserve"> A9™ (BA9™), an anti-</w:t>
      </w:r>
      <w:proofErr w:type="spellStart"/>
      <w:r w:rsidRPr="008D5DEF">
        <w:rPr>
          <w:rFonts w:asciiTheme="minorHAnsi" w:hAnsiTheme="minorHAnsi" w:cstheme="minorHAnsi"/>
        </w:rPr>
        <w:t>restenotic</w:t>
      </w:r>
      <w:proofErr w:type="spellEnd"/>
      <w:r w:rsidRPr="008D5DEF">
        <w:rPr>
          <w:rFonts w:asciiTheme="minorHAnsi" w:hAnsiTheme="minorHAnsi" w:cstheme="minorHAnsi"/>
        </w:rPr>
        <w:t xml:space="preserve"> drug developed and patented by Biosensors specifically for use with drug-eluting stents. Both the BioMatrix stent family and the Axxess stent feature a unique </w:t>
      </w:r>
      <w:proofErr w:type="spellStart"/>
      <w:r w:rsidRPr="008D5DEF">
        <w:rPr>
          <w:rFonts w:asciiTheme="minorHAnsi" w:hAnsiTheme="minorHAnsi" w:cstheme="minorHAnsi"/>
        </w:rPr>
        <w:t>abluminal</w:t>
      </w:r>
      <w:proofErr w:type="spellEnd"/>
      <w:r w:rsidRPr="008D5DEF">
        <w:rPr>
          <w:rFonts w:asciiTheme="minorHAnsi" w:hAnsiTheme="minorHAnsi" w:cstheme="minorHAnsi"/>
        </w:rPr>
        <w:t xml:space="preserve"> biodegradable polymer coating, which fully degrades in</w:t>
      </w:r>
      <w:r w:rsidR="0036191C">
        <w:rPr>
          <w:rFonts w:asciiTheme="minorHAnsi" w:hAnsiTheme="minorHAnsi" w:cstheme="minorHAnsi"/>
        </w:rPr>
        <w:t xml:space="preserve">to carbon dioxide and water after six to nine </w:t>
      </w:r>
      <w:r w:rsidRPr="008D5DEF">
        <w:rPr>
          <w:rFonts w:asciiTheme="minorHAnsi" w:hAnsiTheme="minorHAnsi" w:cstheme="minorHAnsi"/>
        </w:rPr>
        <w:t>month</w:t>
      </w:r>
      <w:r w:rsidR="0036191C">
        <w:rPr>
          <w:rFonts w:asciiTheme="minorHAnsi" w:hAnsiTheme="minorHAnsi" w:cstheme="minorHAnsi"/>
        </w:rPr>
        <w:t xml:space="preserve">s </w:t>
      </w:r>
      <w:r w:rsidRPr="008D5DEF">
        <w:rPr>
          <w:rFonts w:asciiTheme="minorHAnsi" w:hAnsiTheme="minorHAnsi" w:cstheme="minorHAnsi"/>
        </w:rPr>
        <w:t xml:space="preserve">as it releases BA9. The BioMatrix stent family features workhorse stent platforms for a broad range of lesions, and the Axxess stent employs a self-expanding stent platform specifically designed for treating bifurcation lesions. BioFreedom, a completely polymer‐free stent </w:t>
      </w:r>
      <w:proofErr w:type="spellStart"/>
      <w:r w:rsidRPr="008D5DEF">
        <w:rPr>
          <w:rFonts w:asciiTheme="minorHAnsi" w:hAnsiTheme="minorHAnsi" w:cstheme="minorHAnsi"/>
        </w:rPr>
        <w:t>abluminally</w:t>
      </w:r>
      <w:proofErr w:type="spellEnd"/>
      <w:r w:rsidRPr="008D5DEF">
        <w:rPr>
          <w:rFonts w:asciiTheme="minorHAnsi" w:hAnsiTheme="minorHAnsi" w:cstheme="minorHAnsi"/>
        </w:rPr>
        <w:t xml:space="preserve"> coated with BA9, is currently undergoing clinical evaluation.</w:t>
      </w:r>
    </w:p>
    <w:p w:rsidR="009E0EA3" w:rsidRPr="008D5DEF" w:rsidRDefault="009E0EA3" w:rsidP="009E0EA3">
      <w:pPr>
        <w:autoSpaceDE w:val="0"/>
        <w:autoSpaceDN w:val="0"/>
        <w:adjustRightInd w:val="0"/>
        <w:rPr>
          <w:rFonts w:asciiTheme="minorHAnsi" w:hAnsiTheme="minorHAnsi" w:cstheme="minorHAnsi"/>
          <w:color w:val="000000"/>
        </w:rPr>
      </w:pPr>
    </w:p>
    <w:p w:rsidR="009E0EA3" w:rsidRPr="008D5DEF" w:rsidRDefault="009E0EA3" w:rsidP="009E0EA3">
      <w:pPr>
        <w:autoSpaceDE w:val="0"/>
        <w:autoSpaceDN w:val="0"/>
        <w:adjustRightInd w:val="0"/>
        <w:rPr>
          <w:rFonts w:asciiTheme="minorHAnsi" w:hAnsiTheme="minorHAnsi" w:cstheme="minorHAnsi"/>
          <w:color w:val="000000"/>
          <w:sz w:val="18"/>
          <w:szCs w:val="18"/>
        </w:rPr>
      </w:pPr>
      <w:r w:rsidRPr="008D5DEF">
        <w:rPr>
          <w:rFonts w:asciiTheme="minorHAnsi" w:hAnsiTheme="minorHAnsi" w:cstheme="minorHAnsi"/>
          <w:color w:val="000000"/>
        </w:rPr>
        <w:t xml:space="preserve">For more information, please visit </w:t>
      </w:r>
      <w:hyperlink r:id="rId9" w:history="1">
        <w:r w:rsidRPr="008D5DEF">
          <w:rPr>
            <w:rStyle w:val="Hyperlink"/>
            <w:rFonts w:asciiTheme="minorHAnsi" w:hAnsiTheme="minorHAnsi" w:cstheme="minorHAnsi"/>
          </w:rPr>
          <w:t>www.biosensors.com</w:t>
        </w:r>
      </w:hyperlink>
      <w:r w:rsidRPr="008D5DEF">
        <w:rPr>
          <w:rFonts w:asciiTheme="minorHAnsi" w:hAnsiTheme="minorHAnsi" w:cstheme="minorHAnsi"/>
          <w:color w:val="000000"/>
        </w:rPr>
        <w:t>.</w:t>
      </w:r>
    </w:p>
    <w:p w:rsidR="00FF2F1D" w:rsidRPr="008D5DEF" w:rsidRDefault="00FF2F1D" w:rsidP="004C0B20">
      <w:pPr>
        <w:autoSpaceDE w:val="0"/>
        <w:autoSpaceDN w:val="0"/>
        <w:adjustRightInd w:val="0"/>
        <w:rPr>
          <w:rFonts w:asciiTheme="minorHAnsi" w:hAnsiTheme="minorHAnsi" w:cstheme="minorHAnsi"/>
          <w:color w:val="000000"/>
        </w:rPr>
      </w:pPr>
    </w:p>
    <w:sectPr w:rsidR="00FF2F1D" w:rsidRPr="008D5DEF" w:rsidSect="001F5E04">
      <w:pgSz w:w="12240" w:h="15840"/>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2A" w:rsidRDefault="00FA572A">
      <w:r>
        <w:separator/>
      </w:r>
    </w:p>
  </w:endnote>
  <w:endnote w:type="continuationSeparator" w:id="0">
    <w:p w:rsidR="00FA572A" w:rsidRDefault="00FA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2A" w:rsidRDefault="00FA572A">
      <w:r>
        <w:separator/>
      </w:r>
    </w:p>
  </w:footnote>
  <w:footnote w:type="continuationSeparator" w:id="0">
    <w:p w:rsidR="00FA572A" w:rsidRDefault="00FA5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cs="Times New Roman" w:hint="default"/>
        <w:sz w:val="24"/>
        <w:szCs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611239"/>
    <w:multiLevelType w:val="multilevel"/>
    <w:tmpl w:val="78E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15F33"/>
    <w:multiLevelType w:val="multilevel"/>
    <w:tmpl w:val="034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11AF2"/>
    <w:rsid w:val="00015412"/>
    <w:rsid w:val="00026EF0"/>
    <w:rsid w:val="0003435E"/>
    <w:rsid w:val="00041412"/>
    <w:rsid w:val="0005666A"/>
    <w:rsid w:val="00067CDF"/>
    <w:rsid w:val="00091B32"/>
    <w:rsid w:val="000E5FFF"/>
    <w:rsid w:val="000F16AB"/>
    <w:rsid w:val="000F5258"/>
    <w:rsid w:val="000F6ACF"/>
    <w:rsid w:val="0010207F"/>
    <w:rsid w:val="001A5A91"/>
    <w:rsid w:val="001D77CE"/>
    <w:rsid w:val="001F36E9"/>
    <w:rsid w:val="001F5E04"/>
    <w:rsid w:val="00202859"/>
    <w:rsid w:val="00202BBF"/>
    <w:rsid w:val="00204135"/>
    <w:rsid w:val="00204C0E"/>
    <w:rsid w:val="00222E7E"/>
    <w:rsid w:val="002275FD"/>
    <w:rsid w:val="00231DEE"/>
    <w:rsid w:val="002650CF"/>
    <w:rsid w:val="00270BC9"/>
    <w:rsid w:val="00283404"/>
    <w:rsid w:val="002E0813"/>
    <w:rsid w:val="003143AC"/>
    <w:rsid w:val="0031650A"/>
    <w:rsid w:val="003209B5"/>
    <w:rsid w:val="0036191C"/>
    <w:rsid w:val="00376E16"/>
    <w:rsid w:val="003A4270"/>
    <w:rsid w:val="0046020D"/>
    <w:rsid w:val="00462592"/>
    <w:rsid w:val="00463353"/>
    <w:rsid w:val="0046484F"/>
    <w:rsid w:val="00466246"/>
    <w:rsid w:val="004667D3"/>
    <w:rsid w:val="0049537D"/>
    <w:rsid w:val="004B0DCD"/>
    <w:rsid w:val="004B3DDD"/>
    <w:rsid w:val="004C0B20"/>
    <w:rsid w:val="004C126C"/>
    <w:rsid w:val="004C3159"/>
    <w:rsid w:val="004D4A7B"/>
    <w:rsid w:val="004E019E"/>
    <w:rsid w:val="004E063A"/>
    <w:rsid w:val="005033EB"/>
    <w:rsid w:val="00556E38"/>
    <w:rsid w:val="00574575"/>
    <w:rsid w:val="00593A40"/>
    <w:rsid w:val="0059752A"/>
    <w:rsid w:val="005C3424"/>
    <w:rsid w:val="00641DC3"/>
    <w:rsid w:val="00653B37"/>
    <w:rsid w:val="00672A47"/>
    <w:rsid w:val="00685895"/>
    <w:rsid w:val="00697AA7"/>
    <w:rsid w:val="006A14A4"/>
    <w:rsid w:val="006A3692"/>
    <w:rsid w:val="006C11DF"/>
    <w:rsid w:val="006D2C34"/>
    <w:rsid w:val="006E5CF3"/>
    <w:rsid w:val="00702210"/>
    <w:rsid w:val="00711E00"/>
    <w:rsid w:val="00712CCB"/>
    <w:rsid w:val="00723F12"/>
    <w:rsid w:val="007269DA"/>
    <w:rsid w:val="00732E85"/>
    <w:rsid w:val="00754161"/>
    <w:rsid w:val="00783E7E"/>
    <w:rsid w:val="007953A6"/>
    <w:rsid w:val="007F5841"/>
    <w:rsid w:val="00820CEA"/>
    <w:rsid w:val="008447C1"/>
    <w:rsid w:val="00845D8B"/>
    <w:rsid w:val="008D1D3C"/>
    <w:rsid w:val="008D5DEF"/>
    <w:rsid w:val="008F07E1"/>
    <w:rsid w:val="009134F7"/>
    <w:rsid w:val="0091473D"/>
    <w:rsid w:val="00915DA6"/>
    <w:rsid w:val="009C3241"/>
    <w:rsid w:val="009E0EA3"/>
    <w:rsid w:val="009F0833"/>
    <w:rsid w:val="009F78A5"/>
    <w:rsid w:val="00A204FA"/>
    <w:rsid w:val="00A33538"/>
    <w:rsid w:val="00A45807"/>
    <w:rsid w:val="00A820F0"/>
    <w:rsid w:val="00A8624F"/>
    <w:rsid w:val="00AA4733"/>
    <w:rsid w:val="00AE465E"/>
    <w:rsid w:val="00B63BF8"/>
    <w:rsid w:val="00B71830"/>
    <w:rsid w:val="00B73405"/>
    <w:rsid w:val="00BC2D24"/>
    <w:rsid w:val="00BF52EE"/>
    <w:rsid w:val="00C47BDC"/>
    <w:rsid w:val="00C62058"/>
    <w:rsid w:val="00C95B59"/>
    <w:rsid w:val="00CB23FE"/>
    <w:rsid w:val="00CB4DC3"/>
    <w:rsid w:val="00D2401E"/>
    <w:rsid w:val="00D460CC"/>
    <w:rsid w:val="00D6428F"/>
    <w:rsid w:val="00D84093"/>
    <w:rsid w:val="00DB57FD"/>
    <w:rsid w:val="00DD3E66"/>
    <w:rsid w:val="00DD44EE"/>
    <w:rsid w:val="00DF287F"/>
    <w:rsid w:val="00E022F2"/>
    <w:rsid w:val="00E066C4"/>
    <w:rsid w:val="00E1094D"/>
    <w:rsid w:val="00E20214"/>
    <w:rsid w:val="00E53347"/>
    <w:rsid w:val="00E85C0B"/>
    <w:rsid w:val="00EB093B"/>
    <w:rsid w:val="00ED2CF1"/>
    <w:rsid w:val="00ED7FE5"/>
    <w:rsid w:val="00F46821"/>
    <w:rsid w:val="00F72302"/>
    <w:rsid w:val="00F72E15"/>
    <w:rsid w:val="00F80757"/>
    <w:rsid w:val="00FA4562"/>
    <w:rsid w:val="00FA572A"/>
    <w:rsid w:val="00FC7CB2"/>
    <w:rsid w:val="00FE2F15"/>
    <w:rsid w:val="00FF2F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B16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7E0"/>
    <w:pPr>
      <w:tabs>
        <w:tab w:val="center" w:pos="4320"/>
        <w:tab w:val="right" w:pos="8640"/>
      </w:tabs>
    </w:pPr>
  </w:style>
  <w:style w:type="paragraph" w:styleId="Footer">
    <w:name w:val="footer"/>
    <w:basedOn w:val="Normal"/>
    <w:rsid w:val="009B37E0"/>
    <w:pPr>
      <w:tabs>
        <w:tab w:val="center" w:pos="4320"/>
        <w:tab w:val="right" w:pos="8640"/>
      </w:tabs>
    </w:pPr>
  </w:style>
  <w:style w:type="character" w:styleId="Hyperlink">
    <w:name w:val="Hyperlink"/>
    <w:rsid w:val="00494CF2"/>
    <w:rPr>
      <w:color w:val="0000FF"/>
      <w:u w:val="single"/>
    </w:rPr>
  </w:style>
  <w:style w:type="table" w:styleId="TableGrid">
    <w:name w:val="Table Grid"/>
    <w:basedOn w:val="TableNormal"/>
    <w:rsid w:val="009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C57"/>
    <w:rPr>
      <w:rFonts w:ascii="Tahoma" w:hAnsi="Tahoma" w:cs="Tahoma"/>
      <w:sz w:val="16"/>
      <w:szCs w:val="16"/>
    </w:rPr>
  </w:style>
  <w:style w:type="character" w:styleId="CommentReference">
    <w:name w:val="annotation reference"/>
    <w:semiHidden/>
    <w:rsid w:val="004F1829"/>
    <w:rPr>
      <w:sz w:val="16"/>
      <w:szCs w:val="16"/>
    </w:rPr>
  </w:style>
  <w:style w:type="paragraph" w:styleId="CommentText">
    <w:name w:val="annotation text"/>
    <w:basedOn w:val="Normal"/>
    <w:semiHidden/>
    <w:rsid w:val="004F1829"/>
    <w:rPr>
      <w:sz w:val="20"/>
      <w:szCs w:val="20"/>
    </w:rPr>
  </w:style>
  <w:style w:type="paragraph" w:styleId="CommentSubject">
    <w:name w:val="annotation subject"/>
    <w:basedOn w:val="CommentText"/>
    <w:next w:val="CommentText"/>
    <w:semiHidden/>
    <w:rsid w:val="004F1829"/>
    <w:rPr>
      <w:b/>
      <w:bCs/>
    </w:rPr>
  </w:style>
  <w:style w:type="paragraph" w:customStyle="1" w:styleId="DarkList-Accent31">
    <w:name w:val="Dark List - Accent 31"/>
    <w:hidden/>
    <w:uiPriority w:val="71"/>
    <w:rsid w:val="005A4CFF"/>
    <w:rPr>
      <w:sz w:val="24"/>
      <w:szCs w:val="24"/>
      <w:lang w:val="en-US" w:eastAsia="en-US"/>
    </w:rPr>
  </w:style>
  <w:style w:type="paragraph" w:styleId="NormalWeb">
    <w:name w:val="Normal (Web)"/>
    <w:basedOn w:val="Normal"/>
    <w:uiPriority w:val="99"/>
    <w:unhideWhenUsed/>
    <w:rsid w:val="004D4A7B"/>
    <w:pPr>
      <w:spacing w:before="100" w:beforeAutospacing="1" w:after="100" w:afterAutospacing="1"/>
    </w:pPr>
    <w:rPr>
      <w:rFonts w:ascii="Arial" w:hAnsi="Arial" w:cs="Arial"/>
      <w:lang w:val="en-GB" w:eastAsia="en-GB"/>
    </w:rPr>
  </w:style>
  <w:style w:type="character" w:customStyle="1" w:styleId="xn-location">
    <w:name w:val="xn-location"/>
    <w:basedOn w:val="DefaultParagraphFont"/>
    <w:rsid w:val="00DD3E66"/>
  </w:style>
  <w:style w:type="character" w:customStyle="1" w:styleId="xn-chron">
    <w:name w:val="xn-chron"/>
    <w:basedOn w:val="DefaultParagraphFont"/>
    <w:rsid w:val="00DD3E66"/>
  </w:style>
  <w:style w:type="character" w:customStyle="1" w:styleId="xn-person">
    <w:name w:val="xn-person"/>
    <w:basedOn w:val="DefaultParagraphFont"/>
    <w:rsid w:val="00DD3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B16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7E0"/>
    <w:pPr>
      <w:tabs>
        <w:tab w:val="center" w:pos="4320"/>
        <w:tab w:val="right" w:pos="8640"/>
      </w:tabs>
    </w:pPr>
  </w:style>
  <w:style w:type="paragraph" w:styleId="Footer">
    <w:name w:val="footer"/>
    <w:basedOn w:val="Normal"/>
    <w:rsid w:val="009B37E0"/>
    <w:pPr>
      <w:tabs>
        <w:tab w:val="center" w:pos="4320"/>
        <w:tab w:val="right" w:pos="8640"/>
      </w:tabs>
    </w:pPr>
  </w:style>
  <w:style w:type="character" w:styleId="Hyperlink">
    <w:name w:val="Hyperlink"/>
    <w:rsid w:val="00494CF2"/>
    <w:rPr>
      <w:color w:val="0000FF"/>
      <w:u w:val="single"/>
    </w:rPr>
  </w:style>
  <w:style w:type="table" w:styleId="TableGrid">
    <w:name w:val="Table Grid"/>
    <w:basedOn w:val="TableNormal"/>
    <w:rsid w:val="009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C57"/>
    <w:rPr>
      <w:rFonts w:ascii="Tahoma" w:hAnsi="Tahoma" w:cs="Tahoma"/>
      <w:sz w:val="16"/>
      <w:szCs w:val="16"/>
    </w:rPr>
  </w:style>
  <w:style w:type="character" w:styleId="CommentReference">
    <w:name w:val="annotation reference"/>
    <w:semiHidden/>
    <w:rsid w:val="004F1829"/>
    <w:rPr>
      <w:sz w:val="16"/>
      <w:szCs w:val="16"/>
    </w:rPr>
  </w:style>
  <w:style w:type="paragraph" w:styleId="CommentText">
    <w:name w:val="annotation text"/>
    <w:basedOn w:val="Normal"/>
    <w:semiHidden/>
    <w:rsid w:val="004F1829"/>
    <w:rPr>
      <w:sz w:val="20"/>
      <w:szCs w:val="20"/>
    </w:rPr>
  </w:style>
  <w:style w:type="paragraph" w:styleId="CommentSubject">
    <w:name w:val="annotation subject"/>
    <w:basedOn w:val="CommentText"/>
    <w:next w:val="CommentText"/>
    <w:semiHidden/>
    <w:rsid w:val="004F1829"/>
    <w:rPr>
      <w:b/>
      <w:bCs/>
    </w:rPr>
  </w:style>
  <w:style w:type="paragraph" w:customStyle="1" w:styleId="DarkList-Accent31">
    <w:name w:val="Dark List - Accent 31"/>
    <w:hidden/>
    <w:uiPriority w:val="71"/>
    <w:rsid w:val="005A4CFF"/>
    <w:rPr>
      <w:sz w:val="24"/>
      <w:szCs w:val="24"/>
      <w:lang w:val="en-US" w:eastAsia="en-US"/>
    </w:rPr>
  </w:style>
  <w:style w:type="paragraph" w:styleId="NormalWeb">
    <w:name w:val="Normal (Web)"/>
    <w:basedOn w:val="Normal"/>
    <w:uiPriority w:val="99"/>
    <w:unhideWhenUsed/>
    <w:rsid w:val="004D4A7B"/>
    <w:pPr>
      <w:spacing w:before="100" w:beforeAutospacing="1" w:after="100" w:afterAutospacing="1"/>
    </w:pPr>
    <w:rPr>
      <w:rFonts w:ascii="Arial" w:hAnsi="Arial" w:cs="Arial"/>
      <w:lang w:val="en-GB" w:eastAsia="en-GB"/>
    </w:rPr>
  </w:style>
  <w:style w:type="character" w:customStyle="1" w:styleId="xn-location">
    <w:name w:val="xn-location"/>
    <w:basedOn w:val="DefaultParagraphFont"/>
    <w:rsid w:val="00DD3E66"/>
  </w:style>
  <w:style w:type="character" w:customStyle="1" w:styleId="xn-chron">
    <w:name w:val="xn-chron"/>
    <w:basedOn w:val="DefaultParagraphFont"/>
    <w:rsid w:val="00DD3E66"/>
  </w:style>
  <w:style w:type="character" w:customStyle="1" w:styleId="xn-person">
    <w:name w:val="xn-person"/>
    <w:basedOn w:val="DefaultParagraphFont"/>
    <w:rsid w:val="00DD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0558">
      <w:bodyDiv w:val="1"/>
      <w:marLeft w:val="0"/>
      <w:marRight w:val="0"/>
      <w:marTop w:val="0"/>
      <w:marBottom w:val="0"/>
      <w:divBdr>
        <w:top w:val="none" w:sz="0" w:space="0" w:color="auto"/>
        <w:left w:val="none" w:sz="0" w:space="0" w:color="auto"/>
        <w:bottom w:val="none" w:sz="0" w:space="0" w:color="auto"/>
        <w:right w:val="none" w:sz="0" w:space="0" w:color="auto"/>
      </w:divBdr>
      <w:divsChild>
        <w:div w:id="2070878073">
          <w:marLeft w:val="0"/>
          <w:marRight w:val="0"/>
          <w:marTop w:val="0"/>
          <w:marBottom w:val="0"/>
          <w:divBdr>
            <w:top w:val="none" w:sz="0" w:space="0" w:color="auto"/>
            <w:left w:val="none" w:sz="0" w:space="0" w:color="auto"/>
            <w:bottom w:val="none" w:sz="0" w:space="0" w:color="auto"/>
            <w:right w:val="none" w:sz="0" w:space="0" w:color="auto"/>
          </w:divBdr>
          <w:divsChild>
            <w:div w:id="836730618">
              <w:marLeft w:val="0"/>
              <w:marRight w:val="0"/>
              <w:marTop w:val="0"/>
              <w:marBottom w:val="0"/>
              <w:divBdr>
                <w:top w:val="none" w:sz="0" w:space="0" w:color="auto"/>
                <w:left w:val="none" w:sz="0" w:space="0" w:color="auto"/>
                <w:bottom w:val="none" w:sz="0" w:space="0" w:color="auto"/>
                <w:right w:val="none" w:sz="0" w:space="0" w:color="auto"/>
              </w:divBdr>
              <w:divsChild>
                <w:div w:id="1300721830">
                  <w:marLeft w:val="0"/>
                  <w:marRight w:val="0"/>
                  <w:marTop w:val="0"/>
                  <w:marBottom w:val="0"/>
                  <w:divBdr>
                    <w:top w:val="none" w:sz="0" w:space="0" w:color="auto"/>
                    <w:left w:val="none" w:sz="0" w:space="0" w:color="auto"/>
                    <w:bottom w:val="none" w:sz="0" w:space="0" w:color="auto"/>
                    <w:right w:val="none" w:sz="0" w:space="0" w:color="auto"/>
                  </w:divBdr>
                  <w:divsChild>
                    <w:div w:id="2067794016">
                      <w:marLeft w:val="0"/>
                      <w:marRight w:val="0"/>
                      <w:marTop w:val="0"/>
                      <w:marBottom w:val="0"/>
                      <w:divBdr>
                        <w:top w:val="none" w:sz="0" w:space="0" w:color="auto"/>
                        <w:left w:val="none" w:sz="0" w:space="0" w:color="auto"/>
                        <w:bottom w:val="none" w:sz="0" w:space="0" w:color="auto"/>
                        <w:right w:val="none" w:sz="0" w:space="0" w:color="auto"/>
                      </w:divBdr>
                      <w:divsChild>
                        <w:div w:id="1564868825">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4208">
      <w:bodyDiv w:val="1"/>
      <w:marLeft w:val="0"/>
      <w:marRight w:val="0"/>
      <w:marTop w:val="0"/>
      <w:marBottom w:val="0"/>
      <w:divBdr>
        <w:top w:val="none" w:sz="0" w:space="0" w:color="auto"/>
        <w:left w:val="none" w:sz="0" w:space="0" w:color="auto"/>
        <w:bottom w:val="none" w:sz="0" w:space="0" w:color="auto"/>
        <w:right w:val="none" w:sz="0" w:space="0" w:color="auto"/>
      </w:divBdr>
    </w:div>
    <w:div w:id="542983558">
      <w:bodyDiv w:val="1"/>
      <w:marLeft w:val="0"/>
      <w:marRight w:val="0"/>
      <w:marTop w:val="0"/>
      <w:marBottom w:val="0"/>
      <w:divBdr>
        <w:top w:val="none" w:sz="0" w:space="0" w:color="auto"/>
        <w:left w:val="none" w:sz="0" w:space="0" w:color="auto"/>
        <w:bottom w:val="none" w:sz="0" w:space="0" w:color="auto"/>
        <w:right w:val="none" w:sz="0" w:space="0" w:color="auto"/>
      </w:divBdr>
      <w:divsChild>
        <w:div w:id="1243837626">
          <w:marLeft w:val="0"/>
          <w:marRight w:val="0"/>
          <w:marTop w:val="30"/>
          <w:marBottom w:val="0"/>
          <w:divBdr>
            <w:top w:val="none" w:sz="0" w:space="0" w:color="auto"/>
            <w:left w:val="none" w:sz="0" w:space="0" w:color="auto"/>
            <w:bottom w:val="single" w:sz="48" w:space="0" w:color="FFFFFF"/>
            <w:right w:val="none" w:sz="0" w:space="0" w:color="auto"/>
          </w:divBdr>
          <w:divsChild>
            <w:div w:id="646399276">
              <w:marLeft w:val="0"/>
              <w:marRight w:val="0"/>
              <w:marTop w:val="0"/>
              <w:marBottom w:val="0"/>
              <w:divBdr>
                <w:top w:val="none" w:sz="0" w:space="0" w:color="auto"/>
                <w:left w:val="none" w:sz="0" w:space="0" w:color="auto"/>
                <w:bottom w:val="none" w:sz="0" w:space="0" w:color="auto"/>
                <w:right w:val="none" w:sz="0" w:space="0" w:color="auto"/>
              </w:divBdr>
              <w:divsChild>
                <w:div w:id="1249579977">
                  <w:marLeft w:val="0"/>
                  <w:marRight w:val="0"/>
                  <w:marTop w:val="0"/>
                  <w:marBottom w:val="0"/>
                  <w:divBdr>
                    <w:top w:val="none" w:sz="0" w:space="0" w:color="auto"/>
                    <w:left w:val="none" w:sz="0" w:space="0" w:color="auto"/>
                    <w:bottom w:val="none" w:sz="0" w:space="0" w:color="auto"/>
                    <w:right w:val="none" w:sz="0" w:space="0" w:color="auto"/>
                  </w:divBdr>
                  <w:divsChild>
                    <w:div w:id="8703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1259">
      <w:bodyDiv w:val="1"/>
      <w:marLeft w:val="0"/>
      <w:marRight w:val="0"/>
      <w:marTop w:val="0"/>
      <w:marBottom w:val="0"/>
      <w:divBdr>
        <w:top w:val="none" w:sz="0" w:space="0" w:color="auto"/>
        <w:left w:val="none" w:sz="0" w:space="0" w:color="auto"/>
        <w:bottom w:val="none" w:sz="0" w:space="0" w:color="auto"/>
        <w:right w:val="none" w:sz="0" w:space="0" w:color="auto"/>
      </w:divBdr>
    </w:div>
    <w:div w:id="1404789656">
      <w:bodyDiv w:val="1"/>
      <w:marLeft w:val="0"/>
      <w:marRight w:val="0"/>
      <w:marTop w:val="0"/>
      <w:marBottom w:val="0"/>
      <w:divBdr>
        <w:top w:val="none" w:sz="0" w:space="0" w:color="auto"/>
        <w:left w:val="none" w:sz="0" w:space="0" w:color="auto"/>
        <w:bottom w:val="none" w:sz="0" w:space="0" w:color="auto"/>
        <w:right w:val="none" w:sz="0" w:space="0" w:color="auto"/>
      </w:divBdr>
      <w:divsChild>
        <w:div w:id="1267232017">
          <w:marLeft w:val="0"/>
          <w:marRight w:val="0"/>
          <w:marTop w:val="0"/>
          <w:marBottom w:val="0"/>
          <w:divBdr>
            <w:top w:val="none" w:sz="0" w:space="0" w:color="auto"/>
            <w:left w:val="none" w:sz="0" w:space="0" w:color="auto"/>
            <w:bottom w:val="none" w:sz="0" w:space="0" w:color="auto"/>
            <w:right w:val="none" w:sz="0" w:space="0" w:color="auto"/>
          </w:divBdr>
          <w:divsChild>
            <w:div w:id="2114207870">
              <w:marLeft w:val="0"/>
              <w:marRight w:val="0"/>
              <w:marTop w:val="0"/>
              <w:marBottom w:val="0"/>
              <w:divBdr>
                <w:top w:val="none" w:sz="0" w:space="0" w:color="auto"/>
                <w:left w:val="none" w:sz="0" w:space="0" w:color="auto"/>
                <w:bottom w:val="none" w:sz="0" w:space="0" w:color="auto"/>
                <w:right w:val="none" w:sz="0" w:space="0" w:color="auto"/>
              </w:divBdr>
              <w:divsChild>
                <w:div w:id="832261305">
                  <w:marLeft w:val="0"/>
                  <w:marRight w:val="0"/>
                  <w:marTop w:val="0"/>
                  <w:marBottom w:val="0"/>
                  <w:divBdr>
                    <w:top w:val="none" w:sz="0" w:space="0" w:color="auto"/>
                    <w:left w:val="none" w:sz="0" w:space="0" w:color="auto"/>
                    <w:bottom w:val="none" w:sz="0" w:space="0" w:color="auto"/>
                    <w:right w:val="none" w:sz="0" w:space="0" w:color="auto"/>
                  </w:divBdr>
                  <w:divsChild>
                    <w:div w:id="357588906">
                      <w:marLeft w:val="0"/>
                      <w:marRight w:val="0"/>
                      <w:marTop w:val="0"/>
                      <w:marBottom w:val="0"/>
                      <w:divBdr>
                        <w:top w:val="none" w:sz="0" w:space="0" w:color="auto"/>
                        <w:left w:val="none" w:sz="0" w:space="0" w:color="auto"/>
                        <w:bottom w:val="none" w:sz="0" w:space="0" w:color="auto"/>
                        <w:right w:val="none" w:sz="0" w:space="0" w:color="auto"/>
                      </w:divBdr>
                      <w:divsChild>
                        <w:div w:id="996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BioMatrix Flex France Approval Release</vt:lpstr>
    </vt:vector>
  </TitlesOfParts>
  <Company>Allen &amp; Caron Inc.</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BioMatrix Flex France Approval Release</dc:title>
  <dc:creator>R Kenyon</dc:creator>
  <cp:lastModifiedBy>Richard Kenyon</cp:lastModifiedBy>
  <cp:revision>4</cp:revision>
  <cp:lastPrinted>2011-07-05T16:59:00Z</cp:lastPrinted>
  <dcterms:created xsi:type="dcterms:W3CDTF">2011-07-06T10:11:00Z</dcterms:created>
  <dcterms:modified xsi:type="dcterms:W3CDTF">2011-07-07T06:31:00Z</dcterms:modified>
</cp:coreProperties>
</file>